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50" w:rsidRPr="00926876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Theme="minorHAnsi" w:hAnsiTheme="minorHAnsi" w:cstheme="minorHAnsi"/>
          <w:sz w:val="20"/>
          <w:szCs w:val="20"/>
        </w:rPr>
      </w:pPr>
      <w:bookmarkStart w:id="0" w:name="page1"/>
      <w:bookmarkEnd w:id="0"/>
      <w:r w:rsidRPr="00926876">
        <w:rPr>
          <w:rFonts w:asciiTheme="minorHAnsi" w:hAnsiTheme="minorHAnsi" w:cstheme="minorHAnsi"/>
          <w:b/>
          <w:bCs/>
          <w:sz w:val="20"/>
          <w:szCs w:val="20"/>
        </w:rPr>
        <w:t>FIŞA DISCIPLINEI</w:t>
      </w:r>
    </w:p>
    <w:p w:rsidR="003A3350" w:rsidRPr="00926876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926876">
        <w:rPr>
          <w:rFonts w:asciiTheme="minorHAnsi" w:hAnsiTheme="minorHAnsi" w:cstheme="minorHAnsi"/>
          <w:b/>
          <w:bCs/>
          <w:sz w:val="20"/>
          <w:szCs w:val="20"/>
        </w:rPr>
        <w:t>1.Date</w:t>
      </w:r>
      <w:proofErr w:type="gramEnd"/>
      <w:r w:rsidR="00926876" w:rsidRPr="009268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26876">
        <w:rPr>
          <w:rFonts w:asciiTheme="minorHAnsi" w:hAnsiTheme="minorHAnsi" w:cstheme="minorHAnsi"/>
          <w:b/>
          <w:bCs/>
          <w:sz w:val="20"/>
          <w:szCs w:val="20"/>
        </w:rPr>
        <w:t>despre</w:t>
      </w:r>
      <w:proofErr w:type="spellEnd"/>
      <w:r w:rsidRPr="00926876">
        <w:rPr>
          <w:rFonts w:asciiTheme="minorHAnsi" w:hAnsiTheme="minorHAnsi" w:cstheme="minorHAns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3A3350" w:rsidRPr="00926876" w:rsidTr="00F85BE0">
        <w:trPr>
          <w:trHeight w:val="295"/>
        </w:trPr>
        <w:tc>
          <w:tcPr>
            <w:tcW w:w="280" w:type="dxa"/>
            <w:vAlign w:val="bottom"/>
          </w:tcPr>
          <w:p w:rsidR="003A3350" w:rsidRPr="00926876" w:rsidRDefault="00AE0018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noProof/>
                <w:sz w:val="20"/>
                <w:szCs w:val="20"/>
                <w:lang w:val="ro-RO" w:eastAsia="ro-RO"/>
              </w:rPr>
              <w:pict>
                <v:rect id="Rectangle 2" o:spid="_x0000_s1026" style="position:absolute;left:0;text-align:left;margin-left:-.45pt;margin-top:15pt;width:.95pt;height:2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</w:pict>
            </w:r>
            <w:r w:rsidRPr="00926876">
              <w:rPr>
                <w:rFonts w:asciiTheme="minorHAnsi" w:hAnsiTheme="minorHAnsi" w:cstheme="minorHAnsi"/>
                <w:noProof/>
                <w:sz w:val="20"/>
                <w:szCs w:val="20"/>
                <w:lang w:val="ro-RO" w:eastAsia="ro-RO"/>
              </w:rPr>
              <w:pict>
                <v:rect id="Rectangle 3" o:spid="_x0000_s1105" style="position:absolute;left:0;text-align:left;margin-left:483.3pt;margin-top:15pt;width:1pt;height:2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</w:pict>
            </w:r>
            <w:r w:rsidR="003A3350" w:rsidRPr="00926876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Instituţia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învăţământ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3A3350" w:rsidRPr="00926876" w:rsidTr="00F85BE0">
        <w:trPr>
          <w:trHeight w:val="266"/>
        </w:trPr>
        <w:tc>
          <w:tcPr>
            <w:tcW w:w="28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Facultatea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FACULTATEA DE SOCIOLOGIE SI ASISTENTA SOCIALA</w:t>
            </w:r>
          </w:p>
        </w:tc>
      </w:tr>
      <w:tr w:rsidR="003A3350" w:rsidRPr="00926876" w:rsidTr="00F85BE0">
        <w:trPr>
          <w:trHeight w:val="260"/>
        </w:trPr>
        <w:tc>
          <w:tcPr>
            <w:tcW w:w="28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DEPARTAMENTUL DE SOCIOLOGIE</w:t>
            </w:r>
          </w:p>
        </w:tc>
      </w:tr>
      <w:tr w:rsidR="003A3350" w:rsidRPr="00926876" w:rsidTr="00F85BE0">
        <w:trPr>
          <w:trHeight w:val="264"/>
        </w:trPr>
        <w:tc>
          <w:tcPr>
            <w:tcW w:w="28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Domeniul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SOCIOLOGIE</w:t>
            </w:r>
          </w:p>
        </w:tc>
      </w:tr>
      <w:tr w:rsidR="003A3350" w:rsidRPr="00926876" w:rsidTr="00F85BE0">
        <w:trPr>
          <w:trHeight w:val="266"/>
        </w:trPr>
        <w:tc>
          <w:tcPr>
            <w:tcW w:w="28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Ciclul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3A3350" w:rsidRPr="00926876" w:rsidRDefault="004542CC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MASTER</w:t>
            </w:r>
          </w:p>
        </w:tc>
      </w:tr>
      <w:tr w:rsidR="003A3350" w:rsidRPr="00926876" w:rsidTr="00F85BE0">
        <w:trPr>
          <w:trHeight w:val="238"/>
        </w:trPr>
        <w:tc>
          <w:tcPr>
            <w:tcW w:w="28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Programul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studii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3A3350" w:rsidRPr="00926876" w:rsidRDefault="004542CC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POLITICI PUBLICE SI MANAGEMENTUL ORGANIZATIILOR PUBLICE</w:t>
            </w:r>
          </w:p>
        </w:tc>
      </w:tr>
      <w:tr w:rsidR="003A3350" w:rsidRPr="00926876" w:rsidTr="00F85BE0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3350" w:rsidRPr="00926876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926876">
        <w:rPr>
          <w:rFonts w:asciiTheme="minorHAnsi" w:hAnsiTheme="minorHAnsi" w:cstheme="minorHAnsi"/>
          <w:b/>
          <w:bCs/>
          <w:sz w:val="20"/>
          <w:szCs w:val="20"/>
        </w:rPr>
        <w:t>2.Date</w:t>
      </w:r>
      <w:proofErr w:type="gramEnd"/>
      <w:r w:rsidR="00926876" w:rsidRPr="009268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26876">
        <w:rPr>
          <w:rFonts w:asciiTheme="minorHAnsi" w:hAnsiTheme="minorHAnsi" w:cstheme="minorHAnsi"/>
          <w:b/>
          <w:bCs/>
          <w:sz w:val="20"/>
          <w:szCs w:val="20"/>
        </w:rPr>
        <w:t>despre</w:t>
      </w:r>
      <w:proofErr w:type="spellEnd"/>
      <w:r w:rsidR="00926876" w:rsidRPr="009268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26876">
        <w:rPr>
          <w:rFonts w:asciiTheme="minorHAnsi" w:hAnsiTheme="minorHAnsi" w:cstheme="minorHAns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3A3350" w:rsidRPr="00926876" w:rsidTr="00F85BE0">
        <w:trPr>
          <w:trHeight w:val="300"/>
        </w:trPr>
        <w:tc>
          <w:tcPr>
            <w:tcW w:w="281" w:type="dxa"/>
            <w:vAlign w:val="bottom"/>
          </w:tcPr>
          <w:p w:rsidR="003A3350" w:rsidRPr="00926876" w:rsidRDefault="00AE0018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noProof/>
                <w:sz w:val="20"/>
                <w:szCs w:val="20"/>
                <w:lang w:val="ro-RO" w:eastAsia="ro-RO"/>
              </w:rPr>
              <w:pict>
                <v:rect id="Rectangle 282" o:spid="_x0000_s1104" style="position:absolute;left:0;text-align:left;margin-left:-.45pt;margin-top:14.9pt;width:.95pt;height:2.25pt;z-index:-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</w:pict>
            </w:r>
            <w:r w:rsidRPr="00926876">
              <w:rPr>
                <w:rFonts w:asciiTheme="minorHAnsi" w:hAnsiTheme="minorHAnsi" w:cstheme="minorHAnsi"/>
                <w:noProof/>
                <w:sz w:val="20"/>
                <w:szCs w:val="20"/>
                <w:lang w:val="ro-RO" w:eastAsia="ro-RO"/>
              </w:rPr>
              <w:pict>
                <v:rect id="Rectangle 283" o:spid="_x0000_s1103" style="position:absolute;left:0;text-align:left;margin-left:483.3pt;margin-top:14.9pt;width:1pt;height:2.25pt;z-index:-25157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</w:pict>
            </w:r>
            <w:r w:rsidR="003A3350" w:rsidRPr="00926876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Denumireadisciplinei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3A3350" w:rsidRPr="00926876" w:rsidRDefault="001906BD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Politici publice și sectorul de afaceri</w:t>
            </w:r>
          </w:p>
        </w:tc>
      </w:tr>
      <w:tr w:rsidR="003A3350" w:rsidRPr="00926876" w:rsidTr="00F85BE0">
        <w:trPr>
          <w:trHeight w:val="261"/>
        </w:trPr>
        <w:tc>
          <w:tcPr>
            <w:tcW w:w="281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Titularul</w:t>
            </w:r>
            <w:proofErr w:type="spellEnd"/>
            <w:r w:rsidR="00926876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activităţilor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3A3350" w:rsidRPr="00926876" w:rsidRDefault="001906BD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Oana</w:t>
            </w:r>
            <w:proofErr w:type="spellEnd"/>
            <w:r w:rsidR="00926876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Mateescu</w:t>
            </w:r>
            <w:proofErr w:type="spellEnd"/>
          </w:p>
        </w:tc>
      </w:tr>
      <w:tr w:rsidR="003A3350" w:rsidRPr="00926876" w:rsidTr="00F85BE0">
        <w:trPr>
          <w:trHeight w:val="266"/>
        </w:trPr>
        <w:tc>
          <w:tcPr>
            <w:tcW w:w="281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Titularulactivităţilor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238"/>
        </w:trPr>
        <w:tc>
          <w:tcPr>
            <w:tcW w:w="281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Anul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98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2.5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98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2.6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Tipul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2.7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Regimuldisciplinei</w:t>
            </w:r>
            <w:proofErr w:type="spellEnd"/>
          </w:p>
        </w:tc>
        <w:tc>
          <w:tcPr>
            <w:tcW w:w="999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3A3350" w:rsidRPr="00926876" w:rsidTr="00F85BE0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3350" w:rsidRPr="00926876" w:rsidRDefault="00AE0018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6" o:spid="_x0000_s1102" style="position:absolute;margin-left:-.05pt;margin-top:-43.7pt;width:1.05pt;height:1.0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7" o:spid="_x0000_s1101" style="position:absolute;margin-left:231.35pt;margin-top:-43.7pt;width:1.05pt;height:1.0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</w:pict>
      </w:r>
      <w:proofErr w:type="gramStart"/>
      <w:r w:rsidR="003A3350" w:rsidRPr="00926876">
        <w:rPr>
          <w:rFonts w:asciiTheme="minorHAnsi" w:hAnsiTheme="minorHAnsi" w:cstheme="minorHAnsi"/>
          <w:b/>
          <w:bCs/>
          <w:sz w:val="20"/>
          <w:szCs w:val="20"/>
        </w:rPr>
        <w:t>3.Timpul</w:t>
      </w:r>
      <w:proofErr w:type="gramEnd"/>
      <w:r w:rsidR="003A3350" w:rsidRPr="00926876">
        <w:rPr>
          <w:rFonts w:asciiTheme="minorHAnsi" w:hAnsiTheme="minorHAnsi" w:cstheme="minorHAnsi"/>
          <w:b/>
          <w:bCs/>
          <w:sz w:val="20"/>
          <w:szCs w:val="20"/>
        </w:rPr>
        <w:t xml:space="preserve"> total </w:t>
      </w:r>
      <w:proofErr w:type="spellStart"/>
      <w:r w:rsidR="003A3350" w:rsidRPr="00926876">
        <w:rPr>
          <w:rFonts w:asciiTheme="minorHAnsi" w:hAnsiTheme="minorHAnsi" w:cstheme="minorHAnsi"/>
          <w:b/>
          <w:bCs/>
          <w:sz w:val="20"/>
          <w:szCs w:val="20"/>
        </w:rPr>
        <w:t>estimat</w:t>
      </w:r>
      <w:proofErr w:type="spellEnd"/>
      <w:r w:rsidR="003A3350" w:rsidRPr="00926876">
        <w:rPr>
          <w:rFonts w:asciiTheme="minorHAnsi" w:hAnsiTheme="minorHAnsi" w:cstheme="minorHAnsi"/>
          <w:b/>
          <w:bCs/>
          <w:sz w:val="20"/>
          <w:szCs w:val="20"/>
        </w:rPr>
        <w:t xml:space="preserve"> (ore </w:t>
      </w:r>
      <w:proofErr w:type="spellStart"/>
      <w:r w:rsidR="003A3350" w:rsidRPr="00926876">
        <w:rPr>
          <w:rFonts w:asciiTheme="minorHAnsi" w:hAnsiTheme="minorHAnsi" w:cstheme="minorHAnsi"/>
          <w:b/>
          <w:bCs/>
          <w:sz w:val="20"/>
          <w:szCs w:val="20"/>
        </w:rPr>
        <w:t>pe</w:t>
      </w:r>
      <w:proofErr w:type="spellEnd"/>
      <w:r w:rsidR="00926876" w:rsidRPr="009268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3A3350" w:rsidRPr="00926876">
        <w:rPr>
          <w:rFonts w:asciiTheme="minorHAnsi" w:hAnsiTheme="minorHAnsi" w:cstheme="minorHAnsi"/>
          <w:b/>
          <w:bCs/>
          <w:sz w:val="20"/>
          <w:szCs w:val="20"/>
        </w:rPr>
        <w:t>semestru</w:t>
      </w:r>
      <w:proofErr w:type="spellEnd"/>
      <w:r w:rsidR="003A3350" w:rsidRPr="00926876">
        <w:rPr>
          <w:rFonts w:asciiTheme="minorHAnsi" w:hAnsiTheme="minorHAnsi" w:cstheme="minorHAnsi"/>
          <w:b/>
          <w:bCs/>
          <w:sz w:val="20"/>
          <w:szCs w:val="20"/>
        </w:rPr>
        <w:t xml:space="preserve"> al </w:t>
      </w:r>
      <w:proofErr w:type="spellStart"/>
      <w:r w:rsidR="003A3350" w:rsidRPr="00926876">
        <w:rPr>
          <w:rFonts w:asciiTheme="minorHAnsi" w:hAnsiTheme="minorHAnsi" w:cstheme="minorHAnsi"/>
          <w:b/>
          <w:bCs/>
          <w:sz w:val="20"/>
          <w:szCs w:val="20"/>
        </w:rPr>
        <w:t>activităţilor</w:t>
      </w:r>
      <w:proofErr w:type="spellEnd"/>
      <w:r w:rsidR="00926876" w:rsidRPr="009268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3A3350" w:rsidRPr="00926876">
        <w:rPr>
          <w:rFonts w:asciiTheme="minorHAnsi" w:hAnsiTheme="minorHAnsi" w:cstheme="minorHAnsi"/>
          <w:b/>
          <w:bCs/>
          <w:sz w:val="20"/>
          <w:szCs w:val="20"/>
        </w:rPr>
        <w:t>didactice</w:t>
      </w:r>
      <w:proofErr w:type="spellEnd"/>
      <w:r w:rsidR="003A3350" w:rsidRPr="00926876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3A3350" w:rsidRPr="00926876" w:rsidTr="00F85BE0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926876" w:rsidRDefault="00AE0018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noProof/>
                <w:sz w:val="20"/>
                <w:szCs w:val="20"/>
                <w:lang w:val="ro-RO" w:eastAsia="ro-RO"/>
              </w:rPr>
              <w:pict>
                <v:rect id="Rectangle 274" o:spid="_x0000_s1100" style="position:absolute;left:0;text-align:left;margin-left:-.45pt;margin-top:15pt;width:.95pt;height:2.25pt;z-index:-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</w:pict>
            </w:r>
            <w:r w:rsidRPr="00926876">
              <w:rPr>
                <w:rFonts w:asciiTheme="minorHAnsi" w:hAnsiTheme="minorHAnsi" w:cstheme="minorHAnsi"/>
                <w:noProof/>
                <w:sz w:val="20"/>
                <w:szCs w:val="20"/>
                <w:lang w:val="ro-RO" w:eastAsia="ro-RO"/>
              </w:rPr>
              <w:pict>
                <v:rect id="Rectangle 275" o:spid="_x0000_s1099" style="position:absolute;left:0;text-align:left;margin-left:483.3pt;margin-top:15pt;width:1pt;height:2.25pt;z-index:-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</w:pict>
            </w:r>
            <w:r w:rsidR="003A3350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3.1 </w:t>
            </w:r>
            <w:proofErr w:type="spellStart"/>
            <w:r w:rsidR="003A3350" w:rsidRPr="00926876">
              <w:rPr>
                <w:rFonts w:asciiTheme="minorHAnsi" w:hAnsiTheme="minorHAnsi" w:cstheme="minorHAnsi"/>
                <w:sz w:val="20"/>
                <w:szCs w:val="20"/>
              </w:rPr>
              <w:t>Număr</w:t>
            </w:r>
            <w:proofErr w:type="spellEnd"/>
            <w:r w:rsidR="003A3350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ore </w:t>
            </w:r>
            <w:proofErr w:type="spellStart"/>
            <w:r w:rsidR="003A3350" w:rsidRPr="00926876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</w:p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926876" w:rsidRDefault="00553C03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3350" w:rsidRPr="00926876" w:rsidRDefault="00553C03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din care: 2</w:t>
            </w:r>
            <w:r w:rsidR="003A3350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926876" w:rsidRDefault="00926876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seminar/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laborator</w:t>
            </w:r>
            <w:proofErr w:type="spellEnd"/>
            <w:r w:rsidR="00553C03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926876" w:rsidRDefault="00926876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3A3350" w:rsidRPr="00926876" w:rsidTr="00F85BE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3.4 Total ore din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planul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</w:t>
            </w:r>
          </w:p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926876" w:rsidRDefault="003C697D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926876" w:rsidRDefault="00926876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926876" w:rsidRDefault="00926876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3A3350" w:rsidRPr="00926876" w:rsidTr="00F85BE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Distribuţia</w:t>
            </w:r>
            <w:proofErr w:type="spellEnd"/>
            <w:r w:rsidR="00926876"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fondului</w:t>
            </w:r>
            <w:proofErr w:type="spellEnd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99115C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ore</w:t>
            </w:r>
          </w:p>
        </w:tc>
      </w:tr>
      <w:tr w:rsidR="003A3350" w:rsidRPr="00926876" w:rsidTr="00F85BE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Studiul</w:t>
            </w:r>
            <w:proofErr w:type="spellEnd"/>
            <w:r w:rsidR="00926876"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după</w:t>
            </w:r>
            <w:proofErr w:type="spellEnd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manual,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suport</w:t>
            </w:r>
            <w:proofErr w:type="spellEnd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de curs,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bibliografie</w:t>
            </w:r>
            <w:proofErr w:type="spellEnd"/>
            <w:r w:rsidR="00926876"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="00926876"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99115C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3A3350" w:rsidRPr="00926876" w:rsidTr="00F85BE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Documentare</w:t>
            </w:r>
            <w:proofErr w:type="spellEnd"/>
            <w:r w:rsidR="00926876"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suplimentară</w:t>
            </w:r>
            <w:proofErr w:type="spellEnd"/>
            <w:r w:rsidR="00926876"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="00926876"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bibliotecă</w:t>
            </w:r>
            <w:proofErr w:type="spellEnd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="00926876"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platformele</w:t>
            </w:r>
            <w:proofErr w:type="spellEnd"/>
            <w:r w:rsidR="00926876"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electronice</w:t>
            </w:r>
            <w:proofErr w:type="spellEnd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specialitate</w:t>
            </w:r>
            <w:proofErr w:type="spellEnd"/>
            <w:r w:rsidR="00926876"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="00926876"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="00926876"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99115C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3A3350" w:rsidRPr="00926876" w:rsidTr="00F85BE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Pregătire</w:t>
            </w:r>
            <w:proofErr w:type="spellEnd"/>
            <w:r w:rsidR="00926876"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seminarii</w:t>
            </w:r>
            <w:proofErr w:type="spellEnd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laboratoare</w:t>
            </w:r>
            <w:proofErr w:type="spellEnd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teme</w:t>
            </w:r>
            <w:proofErr w:type="spellEnd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referate</w:t>
            </w:r>
            <w:proofErr w:type="spellEnd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portofolii</w:t>
            </w:r>
            <w:proofErr w:type="spellEnd"/>
            <w:r w:rsidR="00926876"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="00926876"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99115C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3A3350" w:rsidRPr="00926876" w:rsidTr="00F85BE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99115C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3A3350" w:rsidRPr="00926876" w:rsidTr="00F85BE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99115C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3A3350" w:rsidRPr="00926876" w:rsidTr="00F85BE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Alteactivităţi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99115C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3A3350" w:rsidRPr="00926876" w:rsidTr="00F85BE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3.7 Total ore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studiu</w:t>
            </w:r>
            <w:proofErr w:type="spellEnd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99115C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</w:tr>
      <w:tr w:rsidR="003A3350" w:rsidRPr="00926876" w:rsidTr="00F85BE0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3.9 Total ore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="00926876"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99115C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bookmarkStart w:id="1" w:name="_GoBack"/>
            <w:bookmarkEnd w:id="1"/>
          </w:p>
        </w:tc>
      </w:tr>
      <w:tr w:rsidR="003A3350" w:rsidRPr="00926876" w:rsidTr="00F85BE0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3.10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Numărul</w:t>
            </w:r>
            <w:proofErr w:type="spellEnd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0E513F" w:rsidRDefault="0099115C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513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3A3350" w:rsidRPr="00926876" w:rsidTr="00F85BE0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A3350" w:rsidRPr="00926876" w:rsidTr="00F85BE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4.2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A3350" w:rsidRPr="00926876" w:rsidTr="00F85BE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3350" w:rsidRPr="00926876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3A3350" w:rsidRPr="00926876" w:rsidTr="00F85BE0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3A3350" w:rsidRPr="00926876" w:rsidRDefault="003A3350" w:rsidP="00F85B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Condiţii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acolo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unde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este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cazul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</w:tr>
      <w:tr w:rsidR="003A3350" w:rsidRPr="00926876" w:rsidTr="00F85BE0">
        <w:trPr>
          <w:trHeight w:val="169"/>
        </w:trPr>
        <w:tc>
          <w:tcPr>
            <w:tcW w:w="1728" w:type="dxa"/>
          </w:tcPr>
          <w:p w:rsidR="003A3350" w:rsidRPr="00926876" w:rsidRDefault="003A3350" w:rsidP="00F85B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5.1.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desfăşurare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cursului</w:t>
            </w:r>
            <w:proofErr w:type="spellEnd"/>
          </w:p>
        </w:tc>
        <w:tc>
          <w:tcPr>
            <w:tcW w:w="8100" w:type="dxa"/>
          </w:tcPr>
          <w:p w:rsidR="003A3350" w:rsidRPr="00926876" w:rsidRDefault="003A3350" w:rsidP="00B001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169"/>
        </w:trPr>
        <w:tc>
          <w:tcPr>
            <w:tcW w:w="1728" w:type="dxa"/>
          </w:tcPr>
          <w:p w:rsidR="003A3350" w:rsidRPr="00926876" w:rsidRDefault="003A3350" w:rsidP="00F85B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5.2.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desfășurare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seminarului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3A3350" w:rsidRPr="00926876" w:rsidRDefault="003A3350" w:rsidP="00F85B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3A3350" w:rsidRPr="00926876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3A3350" w:rsidRPr="00926876" w:rsidTr="00F85BE0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3A3350" w:rsidRPr="00926876" w:rsidRDefault="003A3350" w:rsidP="00F85B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Competenţele</w:t>
            </w:r>
            <w:proofErr w:type="spellEnd"/>
            <w:r w:rsidR="00B001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specific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3A3350" w:rsidRPr="00926876" w:rsidTr="00F85BE0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:rsidR="003A3350" w:rsidRPr="00926876" w:rsidRDefault="003A3350" w:rsidP="00F85BE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="00B001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D14862" w:rsidRDefault="00D14862" w:rsidP="00F85BE0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Cunoașterea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modele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teoretice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dezvoltate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cadrul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domeniului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studio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3A3350" w:rsidRDefault="00B00121" w:rsidP="00F85BE0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Î</w:t>
            </w:r>
            <w:r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ntelegerea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interactiunii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dintre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secorul</w:t>
            </w:r>
            <w:proofErr w:type="spellEnd"/>
            <w:r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afaceri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institutiile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publice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;</w:t>
            </w:r>
          </w:p>
          <w:p w:rsidR="00D14862" w:rsidRPr="00926876" w:rsidRDefault="00D14862" w:rsidP="00F85B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Cunoașterea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înțelegerea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metodologiilor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specific </w:t>
            </w: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care pot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fi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utilizate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catre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practicienii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din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ambele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sectoare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identificarea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problemelor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implementarea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activitatilor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evaluarea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acestora</w:t>
            </w:r>
            <w:proofErr w:type="spellEnd"/>
          </w:p>
        </w:tc>
      </w:tr>
      <w:tr w:rsidR="003A3350" w:rsidRPr="00926876" w:rsidTr="00D14862">
        <w:trPr>
          <w:trHeight w:hRule="exact" w:val="1577"/>
        </w:trPr>
        <w:tc>
          <w:tcPr>
            <w:tcW w:w="1384" w:type="dxa"/>
            <w:shd w:val="clear" w:color="auto" w:fill="FFFFFF"/>
            <w:vAlign w:val="center"/>
          </w:tcPr>
          <w:p w:rsidR="003A3350" w:rsidRPr="00926876" w:rsidRDefault="003A3350" w:rsidP="00F85BE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Competente</w:t>
            </w:r>
            <w:proofErr w:type="spellEnd"/>
            <w:r w:rsidR="00B001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3A3350" w:rsidRPr="00D14862" w:rsidRDefault="00D14862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>Responsabilitate</w:t>
            </w:r>
            <w:proofErr w:type="spellEnd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>raport</w:t>
            </w:r>
            <w:proofErr w:type="spellEnd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>munca</w:t>
            </w:r>
            <w:proofErr w:type="spellEnd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>depusă</w:t>
            </w:r>
            <w:proofErr w:type="spellEnd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D14862" w:rsidRPr="00D14862" w:rsidRDefault="00D14862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862">
              <w:rPr>
                <w:rFonts w:asciiTheme="minorHAnsi" w:hAnsiTheme="minorHAnsi" w:cstheme="minorHAnsi"/>
                <w:sz w:val="20"/>
                <w:szCs w:val="20"/>
              </w:rPr>
              <w:t xml:space="preserve">Capacitate de </w:t>
            </w:r>
            <w:proofErr w:type="spellStart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>lucru</w:t>
            </w:r>
            <w:proofErr w:type="spellEnd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>echipe</w:t>
            </w:r>
            <w:proofErr w:type="spellEnd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>interdisciplinare</w:t>
            </w:r>
            <w:proofErr w:type="spellEnd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D14862" w:rsidRPr="00926876" w:rsidRDefault="00D14862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>Comportament</w:t>
            </w:r>
            <w:proofErr w:type="spellEnd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>etic</w:t>
            </w:r>
            <w:proofErr w:type="spellEnd"/>
            <w:r w:rsidRPr="00D148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A3350" w:rsidRPr="00926876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3A3350" w:rsidRPr="00926876" w:rsidTr="00F85BE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3A3350" w:rsidRPr="00926876" w:rsidRDefault="003A3350" w:rsidP="00F85B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7.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Obiectiveledisciplinei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reieşind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din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grilacompetenţelorspecificeacumulate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A3350" w:rsidRPr="00926876" w:rsidTr="00F85BE0">
        <w:trPr>
          <w:trHeight w:val="169"/>
        </w:trPr>
        <w:tc>
          <w:tcPr>
            <w:tcW w:w="3168" w:type="dxa"/>
            <w:shd w:val="clear" w:color="auto" w:fill="FFFFFF"/>
          </w:tcPr>
          <w:p w:rsidR="003A3350" w:rsidRPr="00926876" w:rsidRDefault="003A3350" w:rsidP="00F85B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7.1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Obiectivul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general al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64362D" w:rsidRPr="00926876" w:rsidRDefault="00D32DEB" w:rsidP="00D32DE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Cursul</w:t>
            </w:r>
            <w:r w:rsidR="0064362D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“Politici</w:t>
            </w:r>
            <w:proofErr w:type="spellEnd"/>
            <w:r w:rsidR="00B00121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64362D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Publice</w:t>
            </w:r>
            <w:proofErr w:type="spellEnd"/>
            <w:r w:rsidR="00B00121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64362D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si</w:t>
            </w:r>
            <w:proofErr w:type="spellEnd"/>
            <w:r w:rsidR="00B00121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64362D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sectorul</w:t>
            </w:r>
            <w:proofErr w:type="spellEnd"/>
            <w:r w:rsidR="0064362D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de </w:t>
            </w:r>
            <w:proofErr w:type="spellStart"/>
            <w:r w:rsidR="0064362D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afaceri</w:t>
            </w:r>
            <w:proofErr w:type="spellEnd"/>
            <w:r w:rsidR="0064362D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” </w:t>
            </w:r>
            <w:proofErr w:type="spellStart"/>
            <w:r w:rsidR="0064362D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ofera</w:t>
            </w:r>
            <w:proofErr w:type="spellEnd"/>
            <w:r w:rsidR="00B00121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64362D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cadrul</w:t>
            </w:r>
            <w:proofErr w:type="spellEnd"/>
            <w:r w:rsidR="00B00121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64362D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pentru</w:t>
            </w:r>
            <w:proofErr w:type="spellEnd"/>
            <w:r w:rsidR="00B00121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64362D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intelegerea</w:t>
            </w:r>
            <w:proofErr w:type="spellEnd"/>
            <w:r w:rsidR="00B00121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64362D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interactiunii</w:t>
            </w:r>
            <w:proofErr w:type="spellEnd"/>
            <w:r w:rsidR="00B00121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64362D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dintre</w:t>
            </w:r>
            <w:proofErr w:type="spellEnd"/>
            <w:r w:rsidR="00B00121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64362D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secorul</w:t>
            </w:r>
            <w:proofErr w:type="spellEnd"/>
            <w:r w:rsidR="0064362D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de </w:t>
            </w:r>
            <w:proofErr w:type="spellStart"/>
            <w:r w:rsidR="0064362D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afaceri</w:t>
            </w:r>
            <w:proofErr w:type="spellEnd"/>
            <w:r w:rsidR="00B00121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64362D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si</w:t>
            </w:r>
            <w:proofErr w:type="spellEnd"/>
            <w:r w:rsidR="00B00121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64362D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institutiile</w:t>
            </w:r>
            <w:proofErr w:type="spellEnd"/>
            <w:r w:rsidR="00B00121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64362D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publice</w:t>
            </w:r>
            <w:proofErr w:type="spellEnd"/>
            <w:r w:rsidR="004B730B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, </w:t>
            </w:r>
            <w:proofErr w:type="spellStart"/>
            <w:r w:rsidR="004B730B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prezentand</w:t>
            </w:r>
            <w:proofErr w:type="spellEnd"/>
            <w:r w:rsidR="00B00121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modalitatea</w:t>
            </w:r>
            <w:proofErr w:type="spellEnd"/>
            <w:r w:rsidR="004B730B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de </w:t>
            </w:r>
            <w:proofErr w:type="spellStart"/>
            <w:r w:rsidR="004B730B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cooperare</w:t>
            </w:r>
            <w:proofErr w:type="spellEnd"/>
            <w:r w:rsidR="00B00121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si</w:t>
            </w:r>
            <w:proofErr w:type="spellEnd"/>
            <w:r w:rsidR="00B00121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analizele</w:t>
            </w:r>
            <w:proofErr w:type="spellEnd"/>
            <w:r w:rsidR="00B00121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necesare</w:t>
            </w:r>
            <w:proofErr w:type="spellEnd"/>
            <w:r w:rsidR="00B00121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pentru</w:t>
            </w:r>
            <w:proofErr w:type="spellEnd"/>
            <w:r w:rsidR="00B00121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evaluarea</w:t>
            </w:r>
            <w:proofErr w:type="spellEnd"/>
            <w:r w:rsidR="00B00121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specifica</w:t>
            </w:r>
            <w:proofErr w:type="spellEnd"/>
            <w:r w:rsidR="00B00121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acesteia</w:t>
            </w:r>
            <w:proofErr w:type="spellEnd"/>
            <w:r w:rsidR="004B730B" w:rsidRPr="00926876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. </w:t>
            </w:r>
          </w:p>
          <w:p w:rsidR="004B730B" w:rsidRPr="00926876" w:rsidRDefault="004B730B" w:rsidP="00D32DE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Astfel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cursul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>oferă</w:t>
            </w:r>
            <w:proofErr w:type="spellEnd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>perspectivă</w:t>
            </w:r>
            <w:proofErr w:type="spellEnd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>privire</w:t>
            </w:r>
            <w:proofErr w:type="spellEnd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la: </w:t>
            </w:r>
          </w:p>
          <w:p w:rsidR="00D32DEB" w:rsidRPr="00926876" w:rsidRDefault="00D32DEB" w:rsidP="00D32DE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  <w:proofErr w:type="spellStart"/>
            <w:proofErr w:type="gramStart"/>
            <w:r w:rsidR="00BD77E7" w:rsidRPr="00926876">
              <w:rPr>
                <w:rFonts w:asciiTheme="minorHAnsi" w:hAnsiTheme="minorHAnsi" w:cstheme="minorHAnsi"/>
                <w:sz w:val="20"/>
                <w:szCs w:val="20"/>
              </w:rPr>
              <w:t>rolul</w:t>
            </w:r>
            <w:proofErr w:type="spellEnd"/>
            <w:proofErr w:type="gramEnd"/>
            <w:r w:rsidR="00B001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D77E7" w:rsidRPr="00926876">
              <w:rPr>
                <w:rFonts w:asciiTheme="minorHAnsi" w:hAnsiTheme="minorHAnsi" w:cstheme="minorHAnsi"/>
                <w:sz w:val="20"/>
                <w:szCs w:val="20"/>
              </w:rPr>
              <w:t>sectorului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afaceri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modalitatea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analiza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formei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cooperare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posibila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sectorul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public</w:t>
            </w:r>
            <w:r w:rsidR="00BD77E7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Se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acorda</w:t>
            </w:r>
            <w:proofErr w:type="spellEnd"/>
            <w:r w:rsidR="00BD77E7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="00BD77E7" w:rsidRPr="00926876">
              <w:rPr>
                <w:rFonts w:asciiTheme="minorHAnsi" w:hAnsiTheme="minorHAnsi" w:cstheme="minorHAnsi"/>
                <w:sz w:val="20"/>
                <w:szCs w:val="20"/>
              </w:rPr>
              <w:t>atenție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</w:rPr>
              <w:t xml:space="preserve"> special </w:t>
            </w:r>
            <w:proofErr w:type="spellStart"/>
            <w:r w:rsidR="00BD77E7" w:rsidRPr="00926876">
              <w:rPr>
                <w:rFonts w:asciiTheme="minorHAnsi" w:hAnsiTheme="minorHAnsi" w:cstheme="minorHAnsi"/>
                <w:sz w:val="20"/>
                <w:szCs w:val="20"/>
              </w:rPr>
              <w:t>analizei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tipurilor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B00121">
              <w:rPr>
                <w:rFonts w:asciiTheme="minorHAnsi" w:hAnsiTheme="minorHAnsi" w:cstheme="minorHAnsi"/>
                <w:sz w:val="20"/>
                <w:szCs w:val="20"/>
              </w:rPr>
              <w:t>problem</w:t>
            </w:r>
            <w:r w:rsidR="00D1486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publice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care pot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sta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baza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colaborarii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4B730B" w:rsidRPr="00926876" w:rsidRDefault="00D32DEB" w:rsidP="00BD77E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proofErr w:type="spellStart"/>
            <w:proofErr w:type="gramStart"/>
            <w:r w:rsidR="00BD77E7" w:rsidRPr="00926876">
              <w:rPr>
                <w:rFonts w:asciiTheme="minorHAnsi" w:hAnsiTheme="minorHAnsi" w:cstheme="minorHAnsi"/>
                <w:sz w:val="20"/>
                <w:szCs w:val="20"/>
              </w:rPr>
              <w:t>rolul</w:t>
            </w:r>
            <w:proofErr w:type="spellEnd"/>
            <w:proofErr w:type="gram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D77E7" w:rsidRPr="00926876">
              <w:rPr>
                <w:rFonts w:asciiTheme="minorHAnsi" w:hAnsiTheme="minorHAnsi" w:cstheme="minorHAnsi"/>
                <w:sz w:val="20"/>
                <w:szCs w:val="20"/>
              </w:rPr>
              <w:t>metodologiilor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specific </w:t>
            </w:r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care pot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fi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utilizate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catre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practicienii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din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ambele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sectoare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identificarea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problemelor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implementarea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activitatilor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evaluarea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acestora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Totodata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sunt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explorate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tipurile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resurse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financiare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logistice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umane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etc) care pot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fi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utilizate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realizarea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unor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proiecte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inter-</w:t>
            </w:r>
            <w:proofErr w:type="spellStart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>sectoriale</w:t>
            </w:r>
            <w:proofErr w:type="spellEnd"/>
            <w:r w:rsidR="004B730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A3350" w:rsidRPr="00926876" w:rsidRDefault="004B730B" w:rsidP="00D1486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>ursanților</w:t>
            </w:r>
            <w:proofErr w:type="spellEnd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proofErr w:type="spellEnd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transmit </w:t>
            </w:r>
            <w:proofErr w:type="spellStart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>cunoștințe</w:t>
            </w: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teoretice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>prin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>prezentarea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>principalelor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>concepte</w:t>
            </w:r>
            <w:proofErr w:type="spellEnd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>teorii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>modele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>teoretice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>dezvoltate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>cadrul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>domeniului</w:t>
            </w:r>
            <w:proofErr w:type="spellEnd"/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D14862">
              <w:rPr>
                <w:rFonts w:asciiTheme="minorHAnsi" w:hAnsiTheme="minorHAnsi" w:cstheme="minorHAnsi"/>
                <w:sz w:val="20"/>
                <w:szCs w:val="20"/>
              </w:rPr>
              <w:t>studiu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precum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exemple</w:t>
            </w:r>
            <w:r w:rsidR="00D14862">
              <w:rPr>
                <w:rFonts w:asciiTheme="minorHAnsi" w:hAnsiTheme="minorHAnsi" w:cstheme="minorHAnsi"/>
                <w:sz w:val="20"/>
                <w:szCs w:val="20"/>
              </w:rPr>
              <w:t>lor</w:t>
            </w:r>
            <w:proofErr w:type="spellEnd"/>
            <w:r w:rsidR="00D14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r w:rsidR="00D32DEB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3A3350" w:rsidRPr="00926876" w:rsidTr="00F85BE0">
        <w:trPr>
          <w:trHeight w:val="169"/>
        </w:trPr>
        <w:tc>
          <w:tcPr>
            <w:tcW w:w="3168" w:type="dxa"/>
            <w:shd w:val="clear" w:color="auto" w:fill="FFFFFF"/>
          </w:tcPr>
          <w:p w:rsidR="003A3350" w:rsidRPr="00926876" w:rsidRDefault="003A3350" w:rsidP="00F85B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7.2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Obiectivele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specifice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4F6E69" w:rsidRPr="00926876" w:rsidRDefault="00BD77E7" w:rsidP="00E234B4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(1) Cursul oferă </w:t>
            </w:r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studentilor</w:t>
            </w:r>
            <w:r w:rsidRPr="009268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o perspectivă generală cu privire la caracteristicile și</w:t>
            </w:r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specificul colaborarii dintre cele doua sectoare; public si de afaceri;</w:t>
            </w:r>
          </w:p>
          <w:p w:rsidR="004F6E69" w:rsidRPr="00926876" w:rsidRDefault="00BD77E7" w:rsidP="00E234B4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(2) Cursul </w:t>
            </w:r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creeaza premisele pentru</w:t>
            </w:r>
            <w:r w:rsidR="00B00121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intelegerea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analizei</w:t>
            </w:r>
            <w:proofErr w:type="spellEnd"/>
            <w:r w:rsidR="00E234B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E234B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politic</w:t>
            </w:r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publice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din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perspectiva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sectorului</w:t>
            </w:r>
            <w:proofErr w:type="spellEnd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afaceri</w:t>
            </w:r>
            <w:proofErr w:type="spellEnd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intelegerea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influentarii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reciproce</w:t>
            </w:r>
            <w:proofErr w:type="spellEnd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 a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stabilirii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metodei</w:t>
            </w:r>
            <w:proofErr w:type="spellEnd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optime de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colaborare</w:t>
            </w:r>
            <w:proofErr w:type="spellEnd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inter-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sectoriala</w:t>
            </w:r>
            <w:proofErr w:type="spellEnd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 ; </w:t>
            </w:r>
          </w:p>
          <w:p w:rsidR="00E234B4" w:rsidRPr="00926876" w:rsidRDefault="004F6E69" w:rsidP="00E234B4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(3)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Cursul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duce la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intelegerea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conceptelor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cheie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din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acest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domeniu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 la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cresterea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capacitatii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cursantilor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a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colabora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cu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organizatiile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din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sectorul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afaceri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; </w:t>
            </w:r>
          </w:p>
          <w:p w:rsidR="00BD77E7" w:rsidRPr="00926876" w:rsidRDefault="00BD77E7" w:rsidP="00B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(3) Cursul permite asimilarea vocabularului specific ut</w:t>
            </w:r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ilizat în domeniu; </w:t>
            </w:r>
          </w:p>
          <w:p w:rsidR="00BD77E7" w:rsidRPr="00926876" w:rsidRDefault="00BD77E7" w:rsidP="00B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(4) Cursul facilitează </w:t>
            </w:r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totodata </w:t>
            </w:r>
            <w:r w:rsidRPr="009268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abordarea critică a practici</w:t>
            </w:r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lor organizațiilor din cele doua sectoare</w:t>
            </w:r>
            <w:r w:rsidRPr="009268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;</w:t>
            </w:r>
          </w:p>
          <w:p w:rsidR="00E234B4" w:rsidRPr="00926876" w:rsidRDefault="00BD77E7" w:rsidP="00E234B4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(6) Cursul </w:t>
            </w:r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duce la cresterea</w:t>
            </w:r>
            <w:r w:rsidR="00B00121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capacitatii</w:t>
            </w:r>
            <w:proofErr w:type="spellEnd"/>
            <w:r w:rsidR="00E234B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a </w:t>
            </w:r>
            <w:proofErr w:type="spellStart"/>
            <w:r w:rsidR="00E234B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intelege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dinamic</w:t>
            </w:r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procesului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colaborare</w:t>
            </w:r>
            <w:proofErr w:type="spellEnd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inter-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sectoriala</w:t>
            </w:r>
            <w:proofErr w:type="spellEnd"/>
            <w:r w:rsidR="00E234B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tipurilor</w:t>
            </w:r>
            <w:proofErr w:type="spellEnd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colaborare</w:t>
            </w:r>
            <w:proofErr w:type="spellEnd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 a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problemelor</w:t>
            </w:r>
            <w:proofErr w:type="spellEnd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care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justifica</w:t>
            </w:r>
            <w:proofErr w:type="spellEnd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astfel</w:t>
            </w:r>
            <w:proofErr w:type="spellEnd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interactiune</w:t>
            </w:r>
            <w:proofErr w:type="spellEnd"/>
            <w:r w:rsidR="004F6E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r w:rsidR="00E234B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 </w:t>
            </w:r>
            <w:proofErr w:type="spellStart"/>
            <w:r w:rsidR="00E234B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actor</w:t>
            </w:r>
            <w:r w:rsidR="00C74D3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ilor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74D3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implicati</w:t>
            </w:r>
            <w:proofErr w:type="spellEnd"/>
            <w:r w:rsidR="00E234B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;</w:t>
            </w:r>
            <w:proofErr w:type="spellStart"/>
            <w:r w:rsidR="00E234B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capacitatea</w:t>
            </w:r>
            <w:proofErr w:type="spellEnd"/>
            <w:r w:rsidR="00E234B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a </w:t>
            </w:r>
            <w:proofErr w:type="spellStart"/>
            <w:r w:rsidR="00E234B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</w:t>
            </w:r>
            <w:r w:rsidR="00C74D3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aliza</w:t>
            </w:r>
            <w:proofErr w:type="spellEnd"/>
            <w:r w:rsidR="00C74D3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="00C74D3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implementa</w:t>
            </w:r>
            <w:proofErr w:type="spellEnd"/>
            <w:r w:rsidR="00C74D3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un </w:t>
            </w:r>
            <w:proofErr w:type="spellStart"/>
            <w:r w:rsidR="00C74D3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proiect</w:t>
            </w:r>
            <w:proofErr w:type="spellEnd"/>
            <w:r w:rsidR="00C74D3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care </w:t>
            </w:r>
            <w:proofErr w:type="spellStart"/>
            <w:r w:rsidR="00C74D3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presupune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74D3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colaborarea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74D3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cu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74D3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organizatii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74D3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din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74D3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sectorul</w:t>
            </w:r>
            <w:proofErr w:type="spellEnd"/>
            <w:r w:rsidR="004C67A5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</w:t>
            </w:r>
            <w:r w:rsidR="00C74D3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</w:t>
            </w:r>
            <w:proofErr w:type="spellStart"/>
            <w:r w:rsidR="00C74D3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afaceri</w:t>
            </w:r>
            <w:proofErr w:type="spellEnd"/>
            <w:r w:rsidR="00C74D34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3A3350" w:rsidRPr="00926876" w:rsidRDefault="003A3350" w:rsidP="00E234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3350" w:rsidRPr="00926876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3A3350" w:rsidRPr="00926876" w:rsidTr="00F85BE0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3350" w:rsidRPr="00926876" w:rsidRDefault="003A3350" w:rsidP="00F85BE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3A3350" w:rsidRPr="00926876" w:rsidTr="00F85BE0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3A3350" w:rsidRPr="00926876" w:rsidRDefault="003A3350" w:rsidP="00F85B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3A3350" w:rsidRPr="00926876" w:rsidRDefault="003A3350" w:rsidP="00F85B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Metode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3A3350" w:rsidRPr="00926876" w:rsidRDefault="003A3350" w:rsidP="00F85B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Observaţii</w:t>
            </w:r>
            <w:proofErr w:type="spellEnd"/>
          </w:p>
        </w:tc>
      </w:tr>
      <w:tr w:rsidR="003A3350" w:rsidRPr="00926876" w:rsidTr="00F85BE0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7C14C9" w:rsidRPr="00926876" w:rsidRDefault="007C14C9" w:rsidP="00B001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1. </w:t>
            </w:r>
            <w:r w:rsidR="00091D92" w:rsidRPr="009268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Sectorul de afaceri si societatea</w:t>
            </w:r>
            <w:r w:rsidR="00F61FB3" w:rsidRPr="009268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(</w:t>
            </w:r>
            <w:proofErr w:type="spellStart"/>
            <w:r w:rsidR="00091D92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definiţie</w:t>
            </w:r>
            <w:proofErr w:type="spellEnd"/>
            <w:r w:rsidR="00091D92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091D92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mediul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91D92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extern</w:t>
            </w:r>
            <w:proofErr w:type="spellEnd"/>
            <w:r w:rsidR="00091D92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091D92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relatia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91D92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companie</w:t>
            </w:r>
            <w:proofErr w:type="spellEnd"/>
            <w:r w:rsidR="00091D92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-parti </w:t>
            </w:r>
            <w:proofErr w:type="spellStart"/>
            <w:r w:rsidR="00091D92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interesate</w:t>
            </w:r>
            <w:proofErr w:type="spellEnd"/>
            <w:r w:rsidR="00091D92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091D92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critica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91D92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sectorului</w:t>
            </w:r>
            <w:proofErr w:type="spellEnd"/>
            <w:r w:rsidR="00091D92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091D92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afaceri</w:t>
            </w:r>
            <w:proofErr w:type="spellEnd"/>
            <w:r w:rsidR="00091D92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091D92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performanta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91D92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sociala</w:t>
            </w:r>
            <w:proofErr w:type="spellEnd"/>
            <w:r w:rsidR="003F0BF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843A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schimbarea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43A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contractului</w:t>
            </w:r>
            <w:proofErr w:type="spellEnd"/>
            <w:r w:rsidR="00843A69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social</w:t>
            </w:r>
            <w:r w:rsidR="00F61FB3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</w:t>
            </w:r>
            <w:r w:rsidRPr="009268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;</w:t>
            </w:r>
          </w:p>
          <w:p w:rsidR="007C14C9" w:rsidRPr="00926876" w:rsidRDefault="007C14C9" w:rsidP="00B001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2.</w:t>
            </w:r>
            <w:proofErr w:type="spellStart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Responsabilitate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sociala</w:t>
            </w:r>
            <w:proofErr w:type="spellEnd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dezvoltare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durabila</w:t>
            </w:r>
            <w:proofErr w:type="spellEnd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definitii</w:t>
            </w:r>
            <w:proofErr w:type="spellEnd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 : </w:t>
            </w:r>
            <w:proofErr w:type="spellStart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responsabilitate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sociala</w:t>
            </w:r>
            <w:proofErr w:type="spellEnd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raspuns</w:t>
            </w:r>
            <w:proofErr w:type="spellEnd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social, </w:t>
            </w:r>
            <w:proofErr w:type="spellStart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performanta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sociala</w:t>
            </w:r>
            <w:proofErr w:type="spellEnd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orientarea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asupra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procesului</w:t>
            </w:r>
            <w:proofErr w:type="spellEnd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conceptul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relational</w:t>
            </w:r>
            <w:proofErr w:type="spellEnd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dezvoltarea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durabila</w:t>
            </w:r>
            <w:proofErr w:type="spellEnd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tipurile</w:t>
            </w:r>
            <w:proofErr w:type="spellEnd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responsabilitati</w:t>
            </w:r>
            <w:proofErr w:type="spellEnd"/>
            <w:r w:rsidR="0085764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</w:t>
            </w:r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;</w:t>
            </w:r>
          </w:p>
          <w:p w:rsidR="007C14C9" w:rsidRPr="00926876" w:rsidRDefault="007C14C9" w:rsidP="00B0012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3.</w:t>
            </w:r>
            <w:proofErr w:type="spellStart"/>
            <w:r w:rsidR="00F30A1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Problemele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30A1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publice</w:t>
            </w:r>
            <w:proofErr w:type="spellEnd"/>
            <w:r w:rsidR="00F30A1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="00F30A1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sectorul</w:t>
            </w:r>
            <w:proofErr w:type="spellEnd"/>
            <w:r w:rsidR="00F30A1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F30A1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afaceri</w:t>
            </w:r>
            <w:proofErr w:type="spellEnd"/>
            <w:r w:rsidR="00F30A1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F30A1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definitii</w:t>
            </w:r>
            <w:proofErr w:type="spellEnd"/>
            <w:r w:rsidR="00F30A1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F30A1E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identificarea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34D97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problemelor</w:t>
            </w:r>
            <w:proofErr w:type="spellEnd"/>
            <w:r w:rsidR="00534D97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534D97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surse</w:t>
            </w:r>
            <w:proofErr w:type="spellEnd"/>
            <w:r w:rsidR="00B33E68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B33E68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managementul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33E68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unei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33E68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probleme</w:t>
            </w:r>
            <w:proofErr w:type="spellEnd"/>
            <w:r w:rsidR="00B33E68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B33E68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ciclul</w:t>
            </w:r>
            <w:proofErr w:type="spellEnd"/>
            <w:r w:rsidR="00B33E68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B33E68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viata</w:t>
            </w:r>
            <w:proofErr w:type="spellEnd"/>
            <w:r w:rsidR="00B33E68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al </w:t>
            </w:r>
            <w:proofErr w:type="spellStart"/>
            <w:r w:rsidR="00B33E68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problemei</w:t>
            </w:r>
            <w:proofErr w:type="spellEnd"/>
            <w:r w:rsidR="00B33E68"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</w:t>
            </w:r>
            <w:r w:rsidR="00B001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;</w:t>
            </w:r>
          </w:p>
          <w:p w:rsidR="007C14C9" w:rsidRPr="00926876" w:rsidRDefault="007C14C9" w:rsidP="00B001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4. </w:t>
            </w:r>
            <w:r w:rsidR="00585B0C" w:rsidRPr="009268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Partile interesate (definitii, teoria partilor interesate, analiza partilor interesate, procesul de stabilire al strategiei, procesul de analiza a valorilor)</w:t>
            </w:r>
            <w:r w:rsidR="00B0012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;</w:t>
            </w:r>
          </w:p>
          <w:p w:rsidR="007C14C9" w:rsidRPr="00926876" w:rsidRDefault="001F0E26" w:rsidP="00B001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5.</w:t>
            </w:r>
            <w:r w:rsidR="00585B0C" w:rsidRPr="009268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Colaborarea cu sectorul de afaceri (tipuri de proiecte, tactici de implicare a partilor interesate, metode de evaluare)</w:t>
            </w:r>
          </w:p>
          <w:p w:rsidR="00585B0C" w:rsidRPr="00926876" w:rsidRDefault="00585B0C" w:rsidP="00B001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6. </w:t>
            </w:r>
            <w:r w:rsidR="00EE5DB4" w:rsidRPr="009268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Raportare nefinanciara</w:t>
            </w:r>
            <w:r w:rsidR="00534D97" w:rsidRPr="009268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(cadrul de raportare, informatii relevante, principii de raportare)</w:t>
            </w:r>
          </w:p>
          <w:p w:rsidR="007C14C9" w:rsidRPr="00926876" w:rsidRDefault="007C14C9" w:rsidP="00B0012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13.Curs final. </w:t>
            </w:r>
            <w:r w:rsidR="00A31493" w:rsidRPr="009268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Concluziile cursului, s</w:t>
            </w:r>
            <w:r w:rsidRPr="009268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esiune fi</w:t>
            </w:r>
            <w:r w:rsidR="00A31493" w:rsidRPr="009268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nala de intrebări și răspunsuri, pregatirea lucrarii finale</w:t>
            </w:r>
            <w:r w:rsidR="00B0012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  <w:p w:rsidR="00934EB8" w:rsidRPr="00926876" w:rsidRDefault="00934EB8" w:rsidP="00934EB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A3350" w:rsidRPr="00926876" w:rsidRDefault="003A3350" w:rsidP="00F85BE0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:rsidR="003A3350" w:rsidRPr="00926876" w:rsidRDefault="007C14C9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Metode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învățareactivă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expunere</w:t>
            </w:r>
            <w:proofErr w:type="spellEnd"/>
            <w:r w:rsidR="00B001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didactică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dezbatere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A3350" w:rsidRPr="00926876" w:rsidRDefault="003A3350" w:rsidP="00F85BE0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3A3350" w:rsidRPr="00926876" w:rsidRDefault="003A3350" w:rsidP="00F85BE0">
            <w:pPr>
              <w:pStyle w:val="ListParagraph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  <w:lang w:val="en-GB"/>
              </w:rPr>
            </w:pPr>
          </w:p>
          <w:p w:rsidR="003A3350" w:rsidRPr="00926876" w:rsidRDefault="00934EB8" w:rsidP="0092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Bibliografie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E73D7" w:rsidRPr="00926876" w:rsidRDefault="004E73D7" w:rsidP="00926876">
            <w:pPr>
              <w:pStyle w:val="FootnoteText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2C19D0" w:rsidRPr="00926876" w:rsidRDefault="002C19D0" w:rsidP="00926876">
            <w:pPr>
              <w:pStyle w:val="Footnote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Albrecht, K.A. 2000.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Corporate Radar: Tracking the Forces That Are Shaping Your Business</w:t>
            </w:r>
            <w:r w:rsidRPr="00926876">
              <w:rPr>
                <w:rFonts w:asciiTheme="minorHAnsi" w:hAnsiTheme="minorHAnsi" w:cstheme="minorHAnsi"/>
              </w:rPr>
              <w:t xml:space="preserve">. New York: American Management Association. </w:t>
            </w:r>
            <w:proofErr w:type="spellStart"/>
            <w:proofErr w:type="gram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proofErr w:type="gramEnd"/>
            <w:r w:rsidRPr="00926876">
              <w:rPr>
                <w:rFonts w:asciiTheme="minorHAnsi" w:hAnsiTheme="minorHAnsi" w:cstheme="minorHAnsi"/>
              </w:rPr>
              <w:t xml:space="preserve">. Lawrence, Anne T, Weber, J. 2017.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Business and Society: Stakeholders, Ethics, Public Policy.</w:t>
            </w:r>
            <w:r w:rsidRPr="00926876">
              <w:rPr>
                <w:rFonts w:asciiTheme="minorHAnsi" w:hAnsiTheme="minorHAnsi" w:cstheme="minorHAnsi"/>
              </w:rPr>
              <w:t xml:space="preserve"> New York: McGraw-Hill Education</w:t>
            </w:r>
          </w:p>
          <w:p w:rsidR="00640758" w:rsidRPr="00926876" w:rsidRDefault="005F565D" w:rsidP="00926876">
            <w:pPr>
              <w:pStyle w:val="Footnote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26876">
              <w:rPr>
                <w:rFonts w:asciiTheme="minorHAnsi" w:hAnsiTheme="minorHAnsi" w:cstheme="minorHAnsi"/>
              </w:rPr>
              <w:t>Brundtalnd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G.H,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si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World Commission on Environment and Development. 1987.</w:t>
            </w:r>
            <w:r w:rsidRPr="00926876">
              <w:rPr>
                <w:rFonts w:asciiTheme="minorHAnsi" w:hAnsiTheme="minorHAnsi" w:cstheme="minorHAnsi"/>
                <w:i/>
                <w:iCs/>
              </w:rPr>
              <w:t xml:space="preserve"> Our Common Future: Report of the World Commission on Environment and Development.</w:t>
            </w:r>
            <w:r w:rsidRPr="00926876">
              <w:rPr>
                <w:rFonts w:asciiTheme="minorHAnsi" w:hAnsiTheme="minorHAnsi" w:cstheme="minorHAnsi"/>
              </w:rPr>
              <w:t xml:space="preserve"> Oxford: Oxford University </w:t>
            </w:r>
            <w:proofErr w:type="spell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r w:rsidRPr="00926876">
              <w:rPr>
                <w:rFonts w:asciiTheme="minorHAnsi" w:hAnsiTheme="minorHAnsi" w:cstheme="minorHAnsi"/>
              </w:rPr>
              <w:t>. Sachs, J. D. 2015. T</w:t>
            </w:r>
            <w:r w:rsidRPr="00926876">
              <w:rPr>
                <w:rFonts w:asciiTheme="minorHAnsi" w:hAnsiTheme="minorHAnsi" w:cstheme="minorHAnsi"/>
                <w:i/>
                <w:iCs/>
              </w:rPr>
              <w:t xml:space="preserve">he Age of Sustainable Development. </w:t>
            </w:r>
            <w:r w:rsidRPr="00926876">
              <w:rPr>
                <w:rFonts w:asciiTheme="minorHAnsi" w:hAnsiTheme="minorHAnsi" w:cstheme="minorHAnsi"/>
              </w:rPr>
              <w:t>New York: Columbia University Press</w:t>
            </w:r>
          </w:p>
          <w:p w:rsidR="002C19D0" w:rsidRPr="00926876" w:rsidRDefault="002C19D0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Buchholz, R.A. 1986.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Business Environment and Public Policy: Implications for Management and Strategy Formulation</w:t>
            </w:r>
            <w:r w:rsidRPr="00926876">
              <w:rPr>
                <w:rFonts w:asciiTheme="minorHAnsi" w:hAnsiTheme="minorHAnsi" w:cstheme="minorHAnsi"/>
              </w:rPr>
              <w:t xml:space="preserve">. Englewood Cliffs: Prentice Hall. </w:t>
            </w:r>
            <w:proofErr w:type="spellStart"/>
            <w:proofErr w:type="gram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proofErr w:type="gramEnd"/>
            <w:r w:rsidRPr="0092687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Buchholtz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R. A. 1990.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Essentials of Public Policy for Management</w:t>
            </w:r>
            <w:r w:rsidRPr="00926876">
              <w:rPr>
                <w:rFonts w:asciiTheme="minorHAnsi" w:hAnsiTheme="minorHAnsi" w:cstheme="minorHAnsi"/>
              </w:rPr>
              <w:t>. Englewood Cliffs: Prentice Hall</w:t>
            </w:r>
          </w:p>
          <w:p w:rsidR="00640758" w:rsidRPr="00926876" w:rsidRDefault="005F565D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Carroll, A.B.  1979. “A Three-Dimensional Conceptual Model of Corporate Social Performance”. Academy of Management Review. Vol 4. Nr. 4. 497-505 </w:t>
            </w:r>
            <w:proofErr w:type="spell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Carroll, A. B.</w:t>
            </w:r>
            <w:proofErr w:type="gramStart"/>
            <w:r w:rsidRPr="00926876">
              <w:rPr>
                <w:rFonts w:asciiTheme="minorHAnsi" w:hAnsiTheme="minorHAnsi" w:cstheme="minorHAnsi"/>
              </w:rPr>
              <w:t xml:space="preserve">,  </w:t>
            </w:r>
            <w:proofErr w:type="spellStart"/>
            <w:r w:rsidRPr="00926876">
              <w:rPr>
                <w:rFonts w:asciiTheme="minorHAnsi" w:hAnsiTheme="minorHAnsi" w:cstheme="minorHAnsi"/>
              </w:rPr>
              <w:t>Buchholtz</w:t>
            </w:r>
            <w:proofErr w:type="spellEnd"/>
            <w:proofErr w:type="gramEnd"/>
            <w:r w:rsidRPr="00926876">
              <w:rPr>
                <w:rFonts w:asciiTheme="minorHAnsi" w:hAnsiTheme="minorHAnsi" w:cstheme="minorHAnsi"/>
              </w:rPr>
              <w:t xml:space="preserve">, A. K. 2003.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 xml:space="preserve">Business and Society:  Ethics and StakeholderManagement. </w:t>
            </w:r>
            <w:r w:rsidRPr="00926876">
              <w:rPr>
                <w:rFonts w:asciiTheme="minorHAnsi" w:hAnsiTheme="minorHAnsi" w:cstheme="minorHAnsi"/>
              </w:rPr>
              <w:t>Ohio: Thompson South-Western</w:t>
            </w:r>
          </w:p>
          <w:p w:rsidR="004F4873" w:rsidRPr="00926876" w:rsidRDefault="004F4873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Carroll, A. B.,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Buchholtz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A. K. 2003.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 xml:space="preserve">Business and Society:  Ethics and StakeholderManagement. </w:t>
            </w:r>
            <w:r w:rsidRPr="00926876">
              <w:rPr>
                <w:rFonts w:asciiTheme="minorHAnsi" w:hAnsiTheme="minorHAnsi" w:cstheme="minorHAnsi"/>
              </w:rPr>
              <w:t>Ohio: Thompson South-Western.</w:t>
            </w:r>
          </w:p>
          <w:p w:rsidR="004F4873" w:rsidRPr="00926876" w:rsidRDefault="004F4873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Coase, R. H. 1937. “The nature of the firm”. </w:t>
            </w:r>
            <w:proofErr w:type="spellStart"/>
            <w:r w:rsidRPr="00926876">
              <w:rPr>
                <w:rFonts w:asciiTheme="minorHAnsi" w:hAnsiTheme="minorHAnsi" w:cstheme="minorHAnsi"/>
                <w:i/>
                <w:iCs/>
              </w:rPr>
              <w:t>Economica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4(16): 386-405 </w:t>
            </w:r>
            <w:proofErr w:type="spell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Freeman, R.E., Harrison, J.S., Wicks, A.C.,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Parmar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B.L.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si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De Colle, S (2010). 2016.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Stakeholder Theory: The State of the Art.</w:t>
            </w:r>
            <w:r w:rsidRPr="00926876">
              <w:rPr>
                <w:rFonts w:asciiTheme="minorHAnsi" w:hAnsiTheme="minorHAnsi" w:cstheme="minorHAnsi"/>
              </w:rPr>
              <w:t xml:space="preserve"> Cambridge: Cambridge University Press. </w:t>
            </w:r>
          </w:p>
          <w:p w:rsidR="004F4873" w:rsidRPr="00926876" w:rsidRDefault="004F4873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Davis, K </w:t>
            </w:r>
            <w:proofErr w:type="spellStart"/>
            <w:r w:rsidRPr="00926876">
              <w:rPr>
                <w:rFonts w:asciiTheme="minorHAnsi" w:hAnsiTheme="minorHAnsi" w:cstheme="minorHAnsi"/>
              </w:rPr>
              <w:t>si</w:t>
            </w:r>
            <w:proofErr w:type="spellEnd"/>
            <w:r w:rsidR="009268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</w:rPr>
              <w:t>Blomstrom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R.L. 1966.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Business and Its Environment.</w:t>
            </w:r>
            <w:r w:rsidRPr="00926876">
              <w:rPr>
                <w:rFonts w:asciiTheme="minorHAnsi" w:hAnsiTheme="minorHAnsi" w:cstheme="minorHAnsi"/>
              </w:rPr>
              <w:t xml:space="preserve"> New York: McGraw Hill </w:t>
            </w:r>
            <w:proofErr w:type="spell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Caroll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A. B.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si</w:t>
            </w:r>
            <w:proofErr w:type="spellEnd"/>
            <w:r w:rsidR="009268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</w:rPr>
              <w:t>Buchholtz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A. K. 2003.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 xml:space="preserve">Business and Society:  Ethics and StakeholderManagement. </w:t>
            </w:r>
            <w:r w:rsidRPr="00926876">
              <w:rPr>
                <w:rFonts w:asciiTheme="minorHAnsi" w:hAnsiTheme="minorHAnsi" w:cstheme="minorHAnsi"/>
              </w:rPr>
              <w:t>Ohio: Thompson South-Western.</w:t>
            </w:r>
          </w:p>
          <w:p w:rsidR="005F565D" w:rsidRPr="00926876" w:rsidRDefault="005F565D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>Davis, K. 1967. “</w:t>
            </w:r>
            <w:proofErr w:type="spellStart"/>
            <w:r w:rsidRPr="00926876">
              <w:rPr>
                <w:rFonts w:asciiTheme="minorHAnsi" w:hAnsiTheme="minorHAnsi" w:cstheme="minorHAnsi"/>
              </w:rPr>
              <w:t>Understading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the Social Responsibility Puzzle”. Business Horizon. Winter 1967. </w:t>
            </w:r>
            <w:proofErr w:type="spellStart"/>
            <w:proofErr w:type="gram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proofErr w:type="gramEnd"/>
            <w:r w:rsidRPr="00926876">
              <w:rPr>
                <w:rFonts w:asciiTheme="minorHAnsi" w:hAnsiTheme="minorHAnsi" w:cstheme="minorHAnsi"/>
              </w:rPr>
              <w:t xml:space="preserve"> Carroll, A. B.,  </w:t>
            </w:r>
            <w:proofErr w:type="spellStart"/>
            <w:r w:rsidRPr="00926876">
              <w:rPr>
                <w:rFonts w:asciiTheme="minorHAnsi" w:hAnsiTheme="minorHAnsi" w:cstheme="minorHAnsi"/>
              </w:rPr>
              <w:t>Buchholtz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A. K. 2003.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 xml:space="preserve">Business and Society:  Ethics and StakeholderManagement. </w:t>
            </w:r>
            <w:r w:rsidRPr="00926876">
              <w:rPr>
                <w:rFonts w:asciiTheme="minorHAnsi" w:hAnsiTheme="minorHAnsi" w:cstheme="minorHAnsi"/>
              </w:rPr>
              <w:t>Ohio: Thompson South-Western.</w:t>
            </w:r>
          </w:p>
          <w:p w:rsidR="005F565D" w:rsidRPr="00926876" w:rsidRDefault="005F565D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Davis, K. 1973. “The Case for and Against Business Assumption of Social Responsibility”. Academy of Management Journal.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Iunie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1973, p 312-322 </w:t>
            </w:r>
            <w:proofErr w:type="spell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Carroll, A. B.</w:t>
            </w:r>
            <w:proofErr w:type="gramStart"/>
            <w:r w:rsidRPr="00926876">
              <w:rPr>
                <w:rFonts w:asciiTheme="minorHAnsi" w:hAnsiTheme="minorHAnsi" w:cstheme="minorHAnsi"/>
              </w:rPr>
              <w:t xml:space="preserve">,  </w:t>
            </w:r>
            <w:proofErr w:type="spellStart"/>
            <w:r w:rsidRPr="00926876">
              <w:rPr>
                <w:rFonts w:asciiTheme="minorHAnsi" w:hAnsiTheme="minorHAnsi" w:cstheme="minorHAnsi"/>
              </w:rPr>
              <w:t>Buchholtz</w:t>
            </w:r>
            <w:proofErr w:type="spellEnd"/>
            <w:proofErr w:type="gramEnd"/>
            <w:r w:rsidRPr="00926876">
              <w:rPr>
                <w:rFonts w:asciiTheme="minorHAnsi" w:hAnsiTheme="minorHAnsi" w:cstheme="minorHAnsi"/>
              </w:rPr>
              <w:t xml:space="preserve">, A. K. 2003.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 xml:space="preserve">Business and Society:  Ethics and StakeholderManagement. </w:t>
            </w:r>
            <w:r w:rsidRPr="00926876">
              <w:rPr>
                <w:rFonts w:asciiTheme="minorHAnsi" w:hAnsiTheme="minorHAnsi" w:cstheme="minorHAnsi"/>
              </w:rPr>
              <w:t>Ohio: Thompson South-Western.</w:t>
            </w:r>
          </w:p>
          <w:p w:rsidR="00B8571B" w:rsidRPr="00926876" w:rsidRDefault="00B8571B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>Donal</w:t>
            </w:r>
            <w:r w:rsidR="00675228" w:rsidRPr="00926876">
              <w:rPr>
                <w:rFonts w:asciiTheme="minorHAnsi" w:hAnsiTheme="minorHAnsi" w:cstheme="minorHAnsi"/>
              </w:rPr>
              <w:t xml:space="preserve">dson, T., Preston, L.E. 1995. “The Stakeholder Theory of the Corporation: Concepts, Evidence and Implications”. </w:t>
            </w:r>
            <w:r w:rsidR="00675228" w:rsidRPr="00926876">
              <w:rPr>
                <w:rFonts w:asciiTheme="minorHAnsi" w:hAnsiTheme="minorHAnsi" w:cstheme="minorHAnsi"/>
                <w:i/>
                <w:iCs/>
              </w:rPr>
              <w:t xml:space="preserve">Academy of Management Review. </w:t>
            </w:r>
            <w:r w:rsidR="00675228" w:rsidRPr="00926876">
              <w:rPr>
                <w:rFonts w:asciiTheme="minorHAnsi" w:hAnsiTheme="minorHAnsi" w:cstheme="minorHAnsi"/>
              </w:rPr>
              <w:t>20,</w:t>
            </w:r>
            <w:proofErr w:type="gramStart"/>
            <w:r w:rsidR="00675228" w:rsidRPr="00926876">
              <w:rPr>
                <w:rFonts w:asciiTheme="minorHAnsi" w:hAnsiTheme="minorHAnsi" w:cstheme="minorHAnsi"/>
              </w:rPr>
              <w:t>,nr</w:t>
            </w:r>
            <w:proofErr w:type="gramEnd"/>
            <w:r w:rsidR="00675228" w:rsidRPr="00926876">
              <w:rPr>
                <w:rFonts w:asciiTheme="minorHAnsi" w:hAnsiTheme="minorHAnsi" w:cstheme="minorHAnsi"/>
              </w:rPr>
              <w:t xml:space="preserve">. 1 p.65-71. </w:t>
            </w:r>
            <w:proofErr w:type="spellStart"/>
            <w:proofErr w:type="gramStart"/>
            <w:r w:rsidR="00675228" w:rsidRPr="00926876">
              <w:rPr>
                <w:rFonts w:asciiTheme="minorHAnsi" w:hAnsiTheme="minorHAnsi" w:cstheme="minorHAnsi"/>
              </w:rPr>
              <w:t>apud</w:t>
            </w:r>
            <w:proofErr w:type="spellEnd"/>
            <w:proofErr w:type="gramEnd"/>
            <w:r w:rsidR="00675228" w:rsidRPr="00926876">
              <w:rPr>
                <w:rFonts w:asciiTheme="minorHAnsi" w:hAnsiTheme="minorHAnsi" w:cstheme="minorHAnsi"/>
              </w:rPr>
              <w:t xml:space="preserve">. Lawrence, Anne T, Weber, J. 2017. </w:t>
            </w:r>
            <w:r w:rsidR="00675228" w:rsidRPr="00926876">
              <w:rPr>
                <w:rFonts w:asciiTheme="minorHAnsi" w:hAnsiTheme="minorHAnsi" w:cstheme="minorHAnsi"/>
                <w:i/>
                <w:iCs/>
              </w:rPr>
              <w:t>Business and Society: Stakeholders, Ethics, Public Policy.</w:t>
            </w:r>
            <w:r w:rsidR="00675228" w:rsidRPr="00926876">
              <w:rPr>
                <w:rFonts w:asciiTheme="minorHAnsi" w:hAnsiTheme="minorHAnsi" w:cstheme="minorHAnsi"/>
              </w:rPr>
              <w:t xml:space="preserve"> New York: McGraw-Hill Education</w:t>
            </w:r>
          </w:p>
          <w:p w:rsidR="004F4873" w:rsidRPr="00926876" w:rsidRDefault="004F4873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>Epstein, E.M. 1973. “Dimensions of Corporate Power: Part I”, California Management Review (</w:t>
            </w:r>
            <w:proofErr w:type="gramStart"/>
            <w:r w:rsidRPr="00926876">
              <w:rPr>
                <w:rFonts w:asciiTheme="minorHAnsi" w:hAnsiTheme="minorHAnsi" w:cstheme="minorHAnsi"/>
              </w:rPr>
              <w:t>Winter</w:t>
            </w:r>
            <w:proofErr w:type="gramEnd"/>
            <w:r w:rsidRPr="00926876">
              <w:rPr>
                <w:rFonts w:asciiTheme="minorHAnsi" w:hAnsiTheme="minorHAnsi" w:cstheme="minorHAnsi"/>
              </w:rPr>
              <w:t xml:space="preserve">, 1973), </w:t>
            </w:r>
            <w:r w:rsidRPr="00926876">
              <w:rPr>
                <w:rFonts w:asciiTheme="minorHAnsi" w:hAnsiTheme="minorHAnsi" w:cstheme="minorHAnsi"/>
              </w:rPr>
              <w:lastRenderedPageBreak/>
              <w:t xml:space="preserve">11 </w:t>
            </w:r>
            <w:proofErr w:type="spell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Caroll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A. B.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si</w:t>
            </w:r>
            <w:proofErr w:type="spellEnd"/>
            <w:r w:rsidR="009268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</w:rPr>
              <w:t>Buchholtz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A. K. 2003.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 xml:space="preserve">Business andSociety:  Ethics and Stakeholder Management. </w:t>
            </w:r>
            <w:r w:rsidRPr="00926876">
              <w:rPr>
                <w:rFonts w:asciiTheme="minorHAnsi" w:hAnsiTheme="minorHAnsi" w:cstheme="minorHAnsi"/>
              </w:rPr>
              <w:t>Ohio: Thompson South-Western.</w:t>
            </w:r>
          </w:p>
          <w:p w:rsidR="004F4873" w:rsidRPr="00926876" w:rsidRDefault="004F4873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Fahey, L.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si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Narayanan, V. K. 1986.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Macro</w:t>
            </w:r>
            <w:r w:rsidR="0092687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environmental Analysis for Strategic</w:t>
            </w:r>
            <w:r w:rsidR="0092687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Management</w:t>
            </w:r>
            <w:r w:rsidRPr="00926876">
              <w:rPr>
                <w:rFonts w:asciiTheme="minorHAnsi" w:hAnsiTheme="minorHAnsi" w:cstheme="minorHAnsi"/>
              </w:rPr>
              <w:t xml:space="preserve">. St Paul: West </w:t>
            </w:r>
            <w:proofErr w:type="spell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. Carroll, A. B.,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Buchholtz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A. K. 2003.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 xml:space="preserve">Business andSociety:  Ethics and Stakeholder Management. </w:t>
            </w:r>
            <w:r w:rsidRPr="00926876">
              <w:rPr>
                <w:rFonts w:asciiTheme="minorHAnsi" w:hAnsiTheme="minorHAnsi" w:cstheme="minorHAnsi"/>
              </w:rPr>
              <w:t>Ohio: Thompson South-Western.</w:t>
            </w:r>
          </w:p>
          <w:p w:rsidR="00B8571B" w:rsidRPr="00926876" w:rsidRDefault="00B8571B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>F</w:t>
            </w:r>
            <w:r w:rsidR="00675228" w:rsidRPr="00926876">
              <w:rPr>
                <w:rFonts w:asciiTheme="minorHAnsi" w:hAnsiTheme="minorHAnsi" w:cstheme="minorHAnsi"/>
              </w:rPr>
              <w:t xml:space="preserve">reeman, R. E. 2017. </w:t>
            </w:r>
            <w:r w:rsidR="00675228" w:rsidRPr="00926876">
              <w:rPr>
                <w:rFonts w:asciiTheme="minorHAnsi" w:hAnsiTheme="minorHAnsi" w:cstheme="minorHAnsi"/>
                <w:i/>
                <w:iCs/>
              </w:rPr>
              <w:t>Strategic Management: A Stakeholder Approach</w:t>
            </w:r>
            <w:r w:rsidR="00675228" w:rsidRPr="00926876">
              <w:rPr>
                <w:rFonts w:asciiTheme="minorHAnsi" w:hAnsiTheme="minorHAnsi" w:cstheme="minorHAnsi"/>
              </w:rPr>
              <w:t>. Cambridge: Cambridge University Press</w:t>
            </w:r>
          </w:p>
          <w:p w:rsidR="004F4873" w:rsidRPr="00926876" w:rsidRDefault="004F4873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Friedman, M. 1962.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 xml:space="preserve">Capitalism and Freedom. </w:t>
            </w:r>
            <w:r w:rsidRPr="00926876">
              <w:rPr>
                <w:rFonts w:asciiTheme="minorHAnsi" w:hAnsiTheme="minorHAnsi" w:cstheme="minorHAnsi"/>
              </w:rPr>
              <w:t xml:space="preserve">Chicago: University of Chicago Press and Phoenix Books. </w:t>
            </w:r>
            <w:proofErr w:type="spellStart"/>
            <w:proofErr w:type="gram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proofErr w:type="gramEnd"/>
            <w:r w:rsidRPr="00926876">
              <w:rPr>
                <w:rFonts w:asciiTheme="minorHAnsi" w:hAnsiTheme="minorHAnsi" w:cstheme="minorHAnsi"/>
              </w:rPr>
              <w:t xml:space="preserve"> Freeman, R.E., Harrison, J.S., Wicks, A.C.,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Parmar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B.L.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si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De Colle, S (2010). 2016. Stakeholder Theory: The State of the Art. Cambridge: Cambridge University Press. </w:t>
            </w:r>
          </w:p>
          <w:p w:rsidR="004F4873" w:rsidRPr="00926876" w:rsidRDefault="004F4873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Friedman, M. 1970. “The social responsibility of business is to increase its profits”.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New York Times</w:t>
            </w:r>
            <w:r w:rsidRPr="00926876">
              <w:rPr>
                <w:rFonts w:asciiTheme="minorHAnsi" w:hAnsiTheme="minorHAnsi" w:cstheme="minorHAnsi"/>
              </w:rPr>
              <w:t xml:space="preserve">. September 13:33. </w:t>
            </w:r>
            <w:proofErr w:type="spellStart"/>
            <w:proofErr w:type="gram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proofErr w:type="gramEnd"/>
            <w:r w:rsidRPr="00926876">
              <w:rPr>
                <w:rFonts w:asciiTheme="minorHAnsi" w:hAnsiTheme="minorHAnsi" w:cstheme="minorHAnsi"/>
              </w:rPr>
              <w:t xml:space="preserve"> Freeman, R.E., Harrison, J.S., Wicks, A.C.,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Parmar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B.L.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si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De Colle, S (2010). 2016.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Stakeholder Theory: The State of the Art.</w:t>
            </w:r>
            <w:r w:rsidRPr="00926876">
              <w:rPr>
                <w:rFonts w:asciiTheme="minorHAnsi" w:hAnsiTheme="minorHAnsi" w:cstheme="minorHAnsi"/>
              </w:rPr>
              <w:t xml:space="preserve"> Cambridge: Cambridge University Press.</w:t>
            </w:r>
          </w:p>
          <w:p w:rsidR="004F4873" w:rsidRPr="00926876" w:rsidRDefault="004F4873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Giddens, A. (1989). 2000. </w:t>
            </w:r>
            <w:proofErr w:type="spellStart"/>
            <w:r w:rsidRPr="00926876">
              <w:rPr>
                <w:rFonts w:asciiTheme="minorHAnsi" w:hAnsiTheme="minorHAnsi" w:cstheme="minorHAnsi"/>
                <w:i/>
                <w:iCs/>
              </w:rPr>
              <w:t>Sociologie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Bucuresti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926876">
              <w:rPr>
                <w:rFonts w:asciiTheme="minorHAnsi" w:hAnsiTheme="minorHAnsi" w:cstheme="minorHAnsi"/>
              </w:rPr>
              <w:t>Editura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All</w:t>
            </w:r>
          </w:p>
          <w:p w:rsidR="004F4873" w:rsidRPr="00926876" w:rsidRDefault="004F4873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Jacoby, N.H. Corporate Power and Social Responsibility. New </w:t>
            </w:r>
            <w:proofErr w:type="spellStart"/>
            <w:r w:rsidRPr="00926876">
              <w:rPr>
                <w:rFonts w:asciiTheme="minorHAnsi" w:hAnsiTheme="minorHAnsi" w:cstheme="minorHAnsi"/>
              </w:rPr>
              <w:t>Yourk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: Macmillan </w:t>
            </w:r>
            <w:proofErr w:type="spellStart"/>
            <w:r w:rsidRPr="00926876">
              <w:rPr>
                <w:rFonts w:asciiTheme="minorHAnsi" w:hAnsiTheme="minorHAnsi" w:cstheme="minorHAnsi"/>
              </w:rPr>
              <w:t>apud.Caroll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A. B.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siBuchholtz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A. K. 2003.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 xml:space="preserve">Business and Society:  Ethics and StakeholderManagement. </w:t>
            </w:r>
            <w:r w:rsidRPr="00926876">
              <w:rPr>
                <w:rFonts w:asciiTheme="minorHAnsi" w:hAnsiTheme="minorHAnsi" w:cstheme="minorHAnsi"/>
              </w:rPr>
              <w:t>Ohio: Thompson</w:t>
            </w:r>
          </w:p>
          <w:p w:rsidR="004F4873" w:rsidRPr="00926876" w:rsidRDefault="004F4873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Jensen, M.C. 2002. Maximization, stakeholder theory, and the corporate objective. Business Ethics Quarterly 12 (2), 235-256 </w:t>
            </w:r>
            <w:proofErr w:type="spell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Freeman, R.E., Harrison, J.S., Wicks,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A.C.,Parmar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B.L.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si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De Colle, S (2010). 2016.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Stakeholder Theory: The State of the Art.</w:t>
            </w:r>
            <w:r w:rsidRPr="00926876">
              <w:rPr>
                <w:rFonts w:asciiTheme="minorHAnsi" w:hAnsiTheme="minorHAnsi" w:cstheme="minorHAnsi"/>
              </w:rPr>
              <w:t xml:space="preserve"> Cambridge: Cambridge University Press. </w:t>
            </w:r>
          </w:p>
          <w:p w:rsidR="00675228" w:rsidRPr="00926876" w:rsidRDefault="00675228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>Kotler, P., Lee, N. 2005. Corporate Social Responsibility: doing the most good for your company. Hoboken: John Wiley &amp; Sons</w:t>
            </w:r>
          </w:p>
          <w:p w:rsidR="00222C55" w:rsidRPr="00926876" w:rsidRDefault="00675228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26876">
              <w:rPr>
                <w:rFonts w:asciiTheme="minorHAnsi" w:hAnsiTheme="minorHAnsi" w:cstheme="minorHAnsi"/>
              </w:rPr>
              <w:t>Kotler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P,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Zaltman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G., 1971. “Social Marketing </w:t>
            </w:r>
            <w:proofErr w:type="gramStart"/>
            <w:r w:rsidRPr="00926876">
              <w:rPr>
                <w:rFonts w:asciiTheme="minorHAnsi" w:hAnsiTheme="minorHAnsi" w:cstheme="minorHAnsi"/>
              </w:rPr>
              <w:t>An</w:t>
            </w:r>
            <w:proofErr w:type="gramEnd"/>
            <w:r w:rsidRPr="00926876">
              <w:rPr>
                <w:rFonts w:asciiTheme="minorHAnsi" w:hAnsiTheme="minorHAnsi" w:cstheme="minorHAnsi"/>
              </w:rPr>
              <w:t xml:space="preserve"> Approach to Planned Change”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. Journal of Marketing.</w:t>
            </w:r>
            <w:r w:rsidRPr="009268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</w:rPr>
              <w:t>Vol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35: 3-12 </w:t>
            </w:r>
            <w:proofErr w:type="spell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</w:rPr>
              <w:t>Kotler</w:t>
            </w:r>
            <w:proofErr w:type="spellEnd"/>
            <w:r w:rsidRPr="00926876">
              <w:rPr>
                <w:rFonts w:asciiTheme="minorHAnsi" w:hAnsiTheme="minorHAnsi" w:cstheme="minorHAnsi"/>
              </w:rPr>
              <w:t>, P., Lee, N. 2005. Corporate Social Responsibility: doing the most good for your company. Hoboken: John Wiley &amp; Sons</w:t>
            </w:r>
          </w:p>
          <w:p w:rsidR="002C19D0" w:rsidRPr="00926876" w:rsidRDefault="00675228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Lawrence, Anne T, Weber, J. 2017.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Business and Society: Stakeholders, Ethics, Public Policy.</w:t>
            </w:r>
            <w:r w:rsidRPr="00926876">
              <w:rPr>
                <w:rFonts w:asciiTheme="minorHAnsi" w:hAnsiTheme="minorHAnsi" w:cstheme="minorHAnsi"/>
              </w:rPr>
              <w:t xml:space="preserve"> New York: McGraw-Hill Education</w:t>
            </w:r>
          </w:p>
          <w:p w:rsidR="00323358" w:rsidRPr="00926876" w:rsidRDefault="00675228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MacMillan, I.C., Jones, P.E. 1986.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Strategy Formulation: Power and Politics</w:t>
            </w:r>
            <w:r w:rsidRPr="0092687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St.Paul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: West. 66 </w:t>
            </w:r>
            <w:proofErr w:type="spell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. Carroll, A. B.,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Buchholtz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A. K. 2003.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 xml:space="preserve">Business and Society:  Ethics and StakeholderManagement. </w:t>
            </w:r>
            <w:r w:rsidRPr="00926876">
              <w:rPr>
                <w:rFonts w:asciiTheme="minorHAnsi" w:hAnsiTheme="minorHAnsi" w:cstheme="minorHAnsi"/>
              </w:rPr>
              <w:t>Ohio: Thompson South-Western.</w:t>
            </w:r>
          </w:p>
          <w:p w:rsidR="00120A61" w:rsidRPr="00926876" w:rsidRDefault="00675228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Mahon, John F. 1989. “Corporate Political Strategy”.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Business in the Contemporary World</w:t>
            </w:r>
            <w:r w:rsidRPr="00926876">
              <w:rPr>
                <w:rFonts w:asciiTheme="minorHAnsi" w:hAnsiTheme="minorHAnsi" w:cstheme="minorHAnsi"/>
              </w:rPr>
              <w:t>. Autumn 1898. Waltham: Bentley College</w:t>
            </w:r>
          </w:p>
          <w:p w:rsidR="005F565D" w:rsidRPr="00926876" w:rsidRDefault="005F565D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26876">
              <w:rPr>
                <w:rFonts w:asciiTheme="minorHAnsi" w:hAnsiTheme="minorHAnsi" w:cstheme="minorHAnsi"/>
              </w:rPr>
              <w:t>McKey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J.W. 1974. “Changing Views”. Social Responsibility and the Business Predicament. Washington DC: The Brookings Institute. </w:t>
            </w:r>
            <w:proofErr w:type="spellStart"/>
            <w:proofErr w:type="gram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proofErr w:type="gramEnd"/>
            <w:r w:rsidRPr="00926876">
              <w:rPr>
                <w:rFonts w:asciiTheme="minorHAnsi" w:hAnsiTheme="minorHAnsi" w:cstheme="minorHAnsi"/>
              </w:rPr>
              <w:t xml:space="preserve"> Carroll, A. B.,  </w:t>
            </w:r>
            <w:proofErr w:type="spellStart"/>
            <w:r w:rsidRPr="00926876">
              <w:rPr>
                <w:rFonts w:asciiTheme="minorHAnsi" w:hAnsiTheme="minorHAnsi" w:cstheme="minorHAnsi"/>
              </w:rPr>
              <w:t>Buchholtz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A. K. 2003.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 xml:space="preserve">Business and Society:  Ethics and StakeholderManagement. </w:t>
            </w:r>
            <w:r w:rsidRPr="00926876">
              <w:rPr>
                <w:rFonts w:asciiTheme="minorHAnsi" w:hAnsiTheme="minorHAnsi" w:cstheme="minorHAnsi"/>
              </w:rPr>
              <w:t>Ohio: Thompson South-Western.</w:t>
            </w:r>
          </w:p>
          <w:p w:rsidR="005F565D" w:rsidRPr="00926876" w:rsidRDefault="004F4873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McLaughlin, P </w:t>
            </w:r>
            <w:proofErr w:type="spellStart"/>
            <w:r w:rsidRPr="00926876">
              <w:rPr>
                <w:rFonts w:asciiTheme="minorHAnsi" w:hAnsiTheme="minorHAnsi" w:cstheme="minorHAnsi"/>
              </w:rPr>
              <w:t>siSherouse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O. 2014.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The McLaughlin-</w:t>
            </w:r>
            <w:proofErr w:type="spellStart"/>
            <w:r w:rsidRPr="00926876">
              <w:rPr>
                <w:rFonts w:asciiTheme="minorHAnsi" w:hAnsiTheme="minorHAnsi" w:cstheme="minorHAnsi"/>
                <w:i/>
                <w:iCs/>
              </w:rPr>
              <w:t>Sherouse</w:t>
            </w:r>
            <w:proofErr w:type="spellEnd"/>
            <w:r w:rsidRPr="00926876">
              <w:rPr>
                <w:rFonts w:asciiTheme="minorHAnsi" w:hAnsiTheme="minorHAnsi" w:cstheme="minorHAnsi"/>
                <w:i/>
                <w:iCs/>
              </w:rPr>
              <w:t xml:space="preserve"> List: The 10 MostRegulated Industries of 2014.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Mercatus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Center, George Mason University</w:t>
            </w:r>
            <w:hyperlink r:id="rId5" w:history="1">
              <w:r w:rsidRPr="00926876">
                <w:rPr>
                  <w:rStyle w:val="Hyperlink"/>
                  <w:rFonts w:asciiTheme="minorHAnsi" w:hAnsiTheme="minorHAnsi" w:cstheme="minorHAnsi"/>
                </w:rPr>
                <w:t>https</w:t>
              </w:r>
            </w:hyperlink>
            <w:hyperlink r:id="rId6" w:history="1">
              <w:r w:rsidRPr="00926876">
                <w:rPr>
                  <w:rStyle w:val="Hyperlink"/>
                  <w:rFonts w:asciiTheme="minorHAnsi" w:hAnsiTheme="minorHAnsi" w:cstheme="minorHAnsi"/>
                </w:rPr>
                <w:t>://www.mercatus.org/publication/mclaughlin-sherouse-list-10-most-regulated-industries-2014</w:t>
              </w:r>
            </w:hyperlink>
          </w:p>
          <w:p w:rsidR="00323358" w:rsidRPr="00926876" w:rsidRDefault="00675228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26876">
              <w:rPr>
                <w:rFonts w:asciiTheme="minorHAnsi" w:hAnsiTheme="minorHAnsi" w:cstheme="minorHAnsi"/>
              </w:rPr>
              <w:t>Mitchel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R.K.,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Agle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B.R., Wood, D.J. 1997. “Toward a Theory of Stakeholder Identification and Salience: Defining the Principle of Who and What Really Counts” Academy of Management Review. October 1997. 853-886.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926876">
              <w:rPr>
                <w:rFonts w:asciiTheme="minorHAnsi" w:hAnsiTheme="minorHAnsi" w:cstheme="minorHAnsi"/>
              </w:rPr>
              <w:t>roll</w:t>
            </w:r>
            <w:proofErr w:type="gramEnd"/>
            <w:r w:rsidRPr="00926876">
              <w:rPr>
                <w:rFonts w:asciiTheme="minorHAnsi" w:hAnsiTheme="minorHAnsi" w:cstheme="minorHAnsi"/>
              </w:rPr>
              <w:t xml:space="preserve">, A. B.,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Buchholtz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A. K. 2003.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 xml:space="preserve">Business and Society:  Ethics and StakeholderManagement. </w:t>
            </w:r>
            <w:r w:rsidRPr="00926876">
              <w:rPr>
                <w:rFonts w:asciiTheme="minorHAnsi" w:hAnsiTheme="minorHAnsi" w:cstheme="minorHAnsi"/>
              </w:rPr>
              <w:t>Ohio: Thompson South-Western.</w:t>
            </w:r>
          </w:p>
          <w:p w:rsidR="005F565D" w:rsidRPr="00926876" w:rsidRDefault="005F565D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26876">
              <w:rPr>
                <w:rFonts w:asciiTheme="minorHAnsi" w:hAnsiTheme="minorHAnsi" w:cstheme="minorHAnsi"/>
              </w:rPr>
              <w:t>Mitnick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B.M. 2000. “Commitment, Revelation, and the Testaments of Belief: The Metrics of Measurement of Corporate Social Performance”. Business and Society.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Decembrie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2000. Vol. 39, Nr. 4. p. 419-465</w:t>
            </w:r>
          </w:p>
          <w:p w:rsidR="00120A61" w:rsidRPr="00926876" w:rsidRDefault="00675228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26876">
              <w:rPr>
                <w:rFonts w:asciiTheme="minorHAnsi" w:hAnsiTheme="minorHAnsi" w:cstheme="minorHAnsi"/>
              </w:rPr>
              <w:t>Mungiu-Pippidi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A,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Ionita</w:t>
            </w:r>
            <w:proofErr w:type="spellEnd"/>
            <w:r w:rsidRPr="00926876">
              <w:rPr>
                <w:rFonts w:asciiTheme="minorHAnsi" w:hAnsiTheme="minorHAnsi" w:cstheme="minorHAnsi"/>
              </w:rPr>
              <w:t>, S (</w:t>
            </w:r>
            <w:proofErr w:type="spellStart"/>
            <w:r w:rsidRPr="00926876">
              <w:rPr>
                <w:rFonts w:asciiTheme="minorHAnsi" w:hAnsiTheme="minorHAnsi" w:cstheme="minorHAnsi"/>
              </w:rPr>
              <w:t>coord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). 2002. </w:t>
            </w:r>
            <w:proofErr w:type="spellStart"/>
            <w:r w:rsidRPr="00926876">
              <w:rPr>
                <w:rFonts w:asciiTheme="minorHAnsi" w:hAnsiTheme="minorHAnsi" w:cstheme="minorHAnsi"/>
                <w:i/>
                <w:iCs/>
              </w:rPr>
              <w:t>Politicipublice</w:t>
            </w:r>
            <w:proofErr w:type="spellEnd"/>
            <w:r w:rsidRPr="00926876">
              <w:rPr>
                <w:rFonts w:asciiTheme="minorHAnsi" w:hAnsiTheme="minorHAnsi" w:cstheme="minorHAnsi"/>
                <w:i/>
                <w:iCs/>
              </w:rPr>
              <w:t xml:space="preserve">: </w:t>
            </w:r>
            <w:proofErr w:type="spellStart"/>
            <w:r w:rsidRPr="00926876">
              <w:rPr>
                <w:rFonts w:asciiTheme="minorHAnsi" w:hAnsiTheme="minorHAnsi" w:cstheme="minorHAnsi"/>
                <w:i/>
                <w:iCs/>
              </w:rPr>
              <w:t>teoriesipractica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. Iasi: </w:t>
            </w:r>
            <w:proofErr w:type="spellStart"/>
            <w:r w:rsidRPr="00926876">
              <w:rPr>
                <w:rFonts w:asciiTheme="minorHAnsi" w:hAnsiTheme="minorHAnsi" w:cstheme="minorHAnsi"/>
              </w:rPr>
              <w:t>Polirom</w:t>
            </w:r>
            <w:proofErr w:type="spellEnd"/>
          </w:p>
          <w:p w:rsidR="004F4873" w:rsidRPr="00926876" w:rsidRDefault="004F4873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Porter, M. 1980.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Competitive Strategy.</w:t>
            </w:r>
            <w:r w:rsidRPr="00926876">
              <w:rPr>
                <w:rFonts w:asciiTheme="minorHAnsi" w:hAnsiTheme="minorHAnsi" w:cstheme="minorHAnsi"/>
              </w:rPr>
              <w:t xml:space="preserve"> New York: Free Press </w:t>
            </w:r>
            <w:proofErr w:type="spell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Freeman,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R.E.</w:t>
            </w:r>
            <w:proofErr w:type="gramStart"/>
            <w:r w:rsidRPr="00926876">
              <w:rPr>
                <w:rFonts w:asciiTheme="minorHAnsi" w:hAnsiTheme="minorHAnsi" w:cstheme="minorHAnsi"/>
              </w:rPr>
              <w:t>,Harrison</w:t>
            </w:r>
            <w:proofErr w:type="spellEnd"/>
            <w:proofErr w:type="gramEnd"/>
            <w:r w:rsidRPr="00926876">
              <w:rPr>
                <w:rFonts w:asciiTheme="minorHAnsi" w:hAnsiTheme="minorHAnsi" w:cstheme="minorHAnsi"/>
              </w:rPr>
              <w:t xml:space="preserve">, J.S., Wicks, A.C.,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Parmar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B.L.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si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De Colle, S (2010). 2016.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Stakeholder Theory</w:t>
            </w:r>
            <w:proofErr w:type="gramStart"/>
            <w:r w:rsidRPr="00926876">
              <w:rPr>
                <w:rFonts w:asciiTheme="minorHAnsi" w:hAnsiTheme="minorHAnsi" w:cstheme="minorHAnsi"/>
                <w:i/>
                <w:iCs/>
              </w:rPr>
              <w:t>:The</w:t>
            </w:r>
            <w:proofErr w:type="gramEnd"/>
            <w:r w:rsidRPr="00926876">
              <w:rPr>
                <w:rFonts w:asciiTheme="minorHAnsi" w:hAnsiTheme="minorHAnsi" w:cstheme="minorHAnsi"/>
                <w:i/>
                <w:iCs/>
              </w:rPr>
              <w:t xml:space="preserve"> State of the Art.</w:t>
            </w:r>
            <w:r w:rsidRPr="00926876">
              <w:rPr>
                <w:rFonts w:asciiTheme="minorHAnsi" w:hAnsiTheme="minorHAnsi" w:cstheme="minorHAnsi"/>
              </w:rPr>
              <w:t xml:space="preserve"> Cambridge: Cambridge University Press. </w:t>
            </w:r>
          </w:p>
          <w:p w:rsidR="004F4873" w:rsidRPr="00926876" w:rsidRDefault="004F4873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Porter, M </w:t>
            </w:r>
            <w:proofErr w:type="spellStart"/>
            <w:r w:rsidRPr="00926876">
              <w:rPr>
                <w:rFonts w:asciiTheme="minorHAnsi" w:hAnsiTheme="minorHAnsi" w:cstheme="minorHAnsi"/>
              </w:rPr>
              <w:t>si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Kramer, M.K.  2006. “Strategy and Society: The link between competitive advantage and corporate social responsibility”. Harvard Business Review 84 (12): 78-92 </w:t>
            </w:r>
            <w:proofErr w:type="spell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Freeman, R.E., Harrison, J.S., Wicks, A.C.,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Parmar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B.L.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si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De Colle, S (2010). 2016.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Stakeholder Theory</w:t>
            </w:r>
            <w:proofErr w:type="gramStart"/>
            <w:r w:rsidRPr="00926876">
              <w:rPr>
                <w:rFonts w:asciiTheme="minorHAnsi" w:hAnsiTheme="minorHAnsi" w:cstheme="minorHAnsi"/>
                <w:i/>
                <w:iCs/>
              </w:rPr>
              <w:t>:The</w:t>
            </w:r>
            <w:proofErr w:type="gramEnd"/>
            <w:r w:rsidRPr="00926876">
              <w:rPr>
                <w:rFonts w:asciiTheme="minorHAnsi" w:hAnsiTheme="minorHAnsi" w:cstheme="minorHAnsi"/>
                <w:i/>
                <w:iCs/>
              </w:rPr>
              <w:t xml:space="preserve"> State of the Art.</w:t>
            </w:r>
            <w:r w:rsidRPr="00926876">
              <w:rPr>
                <w:rFonts w:asciiTheme="minorHAnsi" w:hAnsiTheme="minorHAnsi" w:cstheme="minorHAnsi"/>
              </w:rPr>
              <w:t xml:space="preserve"> Cambridge: Cambridge University Press. </w:t>
            </w:r>
          </w:p>
          <w:p w:rsidR="00717878" w:rsidRPr="00926876" w:rsidRDefault="00675228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  <w:lang w:val="da-DK"/>
              </w:rPr>
              <w:t xml:space="preserve">Principles of Stakeholder Management. 1999. Toronto: The Clarkson Center for Business Ethics, Joseph L. Rotman School of Management, University of Toronto, 4. apud </w:t>
            </w:r>
            <w:r w:rsidRPr="00926876">
              <w:rPr>
                <w:rFonts w:asciiTheme="minorHAnsi" w:hAnsiTheme="minorHAnsi" w:cstheme="minorHAnsi"/>
              </w:rPr>
              <w:t xml:space="preserve">Carroll, A. B.,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Buchholtz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A. K. 2003.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 xml:space="preserve">Business and Society:  Ethics and StakeholderManagement. </w:t>
            </w:r>
            <w:r w:rsidRPr="00926876">
              <w:rPr>
                <w:rFonts w:asciiTheme="minorHAnsi" w:hAnsiTheme="minorHAnsi" w:cstheme="minorHAnsi"/>
              </w:rPr>
              <w:t>Ohio: Thompson South-Western.</w:t>
            </w:r>
          </w:p>
          <w:p w:rsidR="00120A61" w:rsidRPr="00926876" w:rsidRDefault="00675228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26876">
              <w:rPr>
                <w:rFonts w:asciiTheme="minorHAnsi" w:hAnsiTheme="minorHAnsi" w:cstheme="minorHAnsi"/>
              </w:rPr>
              <w:t>Profiroiu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M.C,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Iorga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E. 2009.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 xml:space="preserve">Manual de </w:t>
            </w:r>
            <w:proofErr w:type="spellStart"/>
            <w:r w:rsidRPr="00926876">
              <w:rPr>
                <w:rFonts w:asciiTheme="minorHAnsi" w:hAnsiTheme="minorHAnsi" w:cstheme="minorHAnsi"/>
                <w:i/>
                <w:iCs/>
              </w:rPr>
              <w:t>politicipublice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Bucuresti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926876">
              <w:rPr>
                <w:rFonts w:asciiTheme="minorHAnsi" w:hAnsiTheme="minorHAnsi" w:cstheme="minorHAnsi"/>
              </w:rPr>
              <w:t>Institutul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</w:rPr>
              <w:t>PoliticiPublice</w:t>
            </w:r>
            <w:proofErr w:type="spellEnd"/>
          </w:p>
          <w:p w:rsidR="00323358" w:rsidRPr="00926876" w:rsidRDefault="00675228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lastRenderedPageBreak/>
              <w:t xml:space="preserve">Savage, G.T., Nix, T. W., Whitehead, C.J., Blair, J.D. 1991. “Strategies for Assessing and Managing Organizational Stakeholders”,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Academy of Management Executive</w:t>
            </w:r>
            <w:r w:rsidRPr="0092687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Vol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V, nr. 2, Mai. 65. </w:t>
            </w:r>
            <w:proofErr w:type="spellStart"/>
            <w:proofErr w:type="gram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proofErr w:type="gramEnd"/>
            <w:r w:rsidRPr="00926876">
              <w:rPr>
                <w:rFonts w:asciiTheme="minorHAnsi" w:hAnsiTheme="minorHAnsi" w:cstheme="minorHAnsi"/>
              </w:rPr>
              <w:t xml:space="preserve"> Carroll, A. B.,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Buchholtz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A. K. 2003.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 xml:space="preserve">Business and Society:  Ethics and StakeholderManagement. </w:t>
            </w:r>
            <w:r w:rsidRPr="00926876">
              <w:rPr>
                <w:rFonts w:asciiTheme="minorHAnsi" w:hAnsiTheme="minorHAnsi" w:cstheme="minorHAnsi"/>
              </w:rPr>
              <w:t>Ohio: Thompson South-Western.</w:t>
            </w:r>
          </w:p>
          <w:p w:rsidR="00D15A47" w:rsidRPr="00926876" w:rsidRDefault="002C19D0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26876">
              <w:rPr>
                <w:rFonts w:asciiTheme="minorHAnsi" w:hAnsiTheme="minorHAnsi" w:cstheme="minorHAnsi"/>
              </w:rPr>
              <w:t>Wartick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S.L, Cochran, P.L. 1985. “The Evolution of Corporate Social Performance Model”. Academy of Management Review. Vol 10. </w:t>
            </w:r>
            <w:proofErr w:type="spellStart"/>
            <w:proofErr w:type="gram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proofErr w:type="gramEnd"/>
            <w:r w:rsidRPr="00926876">
              <w:rPr>
                <w:rFonts w:asciiTheme="minorHAnsi" w:hAnsiTheme="minorHAnsi" w:cstheme="minorHAnsi"/>
              </w:rPr>
              <w:t xml:space="preserve"> Carroll, A. B.,  </w:t>
            </w:r>
            <w:proofErr w:type="spellStart"/>
            <w:r w:rsidRPr="00926876">
              <w:rPr>
                <w:rFonts w:asciiTheme="minorHAnsi" w:hAnsiTheme="minorHAnsi" w:cstheme="minorHAnsi"/>
              </w:rPr>
              <w:t>Buchholtz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A. K. 2003.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 xml:space="preserve">Business and Society:  Ethics and StakeholderManagement. </w:t>
            </w:r>
            <w:r w:rsidRPr="00926876">
              <w:rPr>
                <w:rFonts w:asciiTheme="minorHAnsi" w:hAnsiTheme="minorHAnsi" w:cstheme="minorHAnsi"/>
              </w:rPr>
              <w:t>Ohio: Thompson South-Western.</w:t>
            </w:r>
          </w:p>
          <w:p w:rsidR="00717878" w:rsidRPr="00926876" w:rsidRDefault="00675228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  <w:lang w:val="da-DK"/>
              </w:rPr>
              <w:t xml:space="preserve">Wheeler, D. Sillanpaa, M. 1997. </w:t>
            </w:r>
            <w:r w:rsidRPr="00926876">
              <w:rPr>
                <w:rFonts w:asciiTheme="minorHAnsi" w:hAnsiTheme="minorHAnsi" w:cstheme="minorHAnsi"/>
                <w:i/>
                <w:iCs/>
                <w:lang w:val="da-DK"/>
              </w:rPr>
              <w:t xml:space="preserve">The Stakeholder Corporation: A Blueprint for Maximising Stakeholder Value. </w:t>
            </w:r>
            <w:r w:rsidRPr="00926876">
              <w:rPr>
                <w:rFonts w:asciiTheme="minorHAnsi" w:hAnsiTheme="minorHAnsi" w:cstheme="minorHAnsi"/>
                <w:lang w:val="da-DK"/>
              </w:rPr>
              <w:t xml:space="preserve">London: Pitman. </w:t>
            </w:r>
            <w:proofErr w:type="gramStart"/>
            <w:r w:rsidRPr="00926876">
              <w:rPr>
                <w:rFonts w:asciiTheme="minorHAnsi" w:hAnsiTheme="minorHAnsi" w:cstheme="minorHAnsi"/>
              </w:rPr>
              <w:t>a</w:t>
            </w:r>
            <w:r w:rsidRPr="00926876">
              <w:rPr>
                <w:rFonts w:asciiTheme="minorHAnsi" w:hAnsiTheme="minorHAnsi" w:cstheme="minorHAnsi"/>
                <w:lang w:val="da-DK"/>
              </w:rPr>
              <w:t>pud</w:t>
            </w:r>
            <w:r w:rsidRPr="00926876">
              <w:rPr>
                <w:rFonts w:asciiTheme="minorHAnsi" w:hAnsiTheme="minorHAnsi" w:cstheme="minorHAnsi"/>
              </w:rPr>
              <w:t>Carroll</w:t>
            </w:r>
            <w:proofErr w:type="gramEnd"/>
            <w:r w:rsidRPr="00926876">
              <w:rPr>
                <w:rFonts w:asciiTheme="minorHAnsi" w:hAnsiTheme="minorHAnsi" w:cstheme="minorHAnsi"/>
              </w:rPr>
              <w:t xml:space="preserve">, A. B.,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Buchholtz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A. K. 2003.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 xml:space="preserve">Business and Society:  Ethics and StakeholderManagement. </w:t>
            </w:r>
            <w:r w:rsidRPr="00926876">
              <w:rPr>
                <w:rFonts w:asciiTheme="minorHAnsi" w:hAnsiTheme="minorHAnsi" w:cstheme="minorHAnsi"/>
              </w:rPr>
              <w:t>Ohio: Thompson South-Western.</w:t>
            </w:r>
          </w:p>
          <w:p w:rsidR="004F4873" w:rsidRPr="00926876" w:rsidRDefault="004F4873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Williamson, O.E. 1984a. Corporate governance. Yale Law Journal 93(7): 1197-1230 </w:t>
            </w:r>
            <w:proofErr w:type="spellStart"/>
            <w:r w:rsidRPr="00926876">
              <w:rPr>
                <w:rFonts w:asciiTheme="minorHAnsi" w:hAnsiTheme="minorHAnsi" w:cstheme="minorHAnsi"/>
              </w:rPr>
              <w:t>apud.Freeman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R.E., Harrison, J.S., Wicks, A.C.,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Parmar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B.L.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si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De Colle, S (2010). 2016.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Stakeholder Theory</w:t>
            </w:r>
            <w:proofErr w:type="gramStart"/>
            <w:r w:rsidRPr="00926876">
              <w:rPr>
                <w:rFonts w:asciiTheme="minorHAnsi" w:hAnsiTheme="minorHAnsi" w:cstheme="minorHAnsi"/>
                <w:i/>
                <w:iCs/>
              </w:rPr>
              <w:t>:The</w:t>
            </w:r>
            <w:proofErr w:type="gramEnd"/>
            <w:r w:rsidRPr="00926876">
              <w:rPr>
                <w:rFonts w:asciiTheme="minorHAnsi" w:hAnsiTheme="minorHAnsi" w:cstheme="minorHAnsi"/>
                <w:i/>
                <w:iCs/>
              </w:rPr>
              <w:t xml:space="preserve"> State of the Art.</w:t>
            </w:r>
            <w:r w:rsidRPr="00926876">
              <w:rPr>
                <w:rFonts w:asciiTheme="minorHAnsi" w:hAnsiTheme="minorHAnsi" w:cstheme="minorHAnsi"/>
              </w:rPr>
              <w:t xml:space="preserve"> Cambridge: Cambridge University Press. </w:t>
            </w:r>
          </w:p>
          <w:p w:rsidR="004F4873" w:rsidRPr="00926876" w:rsidRDefault="004F4873" w:rsidP="00926876">
            <w:pPr>
              <w:pStyle w:val="FootnoteTex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 xml:space="preserve">Williamson, O.E.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siBercovitz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J. 1996. The modern corporation as an efficiency instrument: The comparative contracting perspective. In </w:t>
            </w:r>
            <w:proofErr w:type="spellStart"/>
            <w:r w:rsidRPr="00926876">
              <w:rPr>
                <w:rFonts w:asciiTheme="minorHAnsi" w:hAnsiTheme="minorHAnsi" w:cstheme="minorHAnsi"/>
              </w:rPr>
              <w:t>Kaysen</w:t>
            </w:r>
            <w:proofErr w:type="spellEnd"/>
            <w:r w:rsidRPr="00926876">
              <w:rPr>
                <w:rFonts w:asciiTheme="minorHAnsi" w:hAnsiTheme="minorHAnsi" w:cstheme="minorHAnsi"/>
              </w:rPr>
              <w:t>, C. (</w:t>
            </w:r>
            <w:proofErr w:type="spellStart"/>
            <w:proofErr w:type="gramStart"/>
            <w:r w:rsidRPr="00926876">
              <w:rPr>
                <w:rFonts w:asciiTheme="minorHAnsi" w:hAnsiTheme="minorHAnsi" w:cstheme="minorHAnsi"/>
              </w:rPr>
              <w:t>ed</w:t>
            </w:r>
            <w:proofErr w:type="spellEnd"/>
            <w:proofErr w:type="gramEnd"/>
            <w:r w:rsidRPr="00926876">
              <w:rPr>
                <w:rFonts w:asciiTheme="minorHAnsi" w:hAnsiTheme="minorHAnsi" w:cstheme="minorHAnsi"/>
              </w:rPr>
              <w:t xml:space="preserve">), The American Corporation Today. New </w:t>
            </w:r>
            <w:proofErr w:type="spellStart"/>
            <w:r w:rsidRPr="00926876">
              <w:rPr>
                <w:rFonts w:asciiTheme="minorHAnsi" w:hAnsiTheme="minorHAnsi" w:cstheme="minorHAnsi"/>
              </w:rPr>
              <w:t>York</w:t>
            </w:r>
            <w:proofErr w:type="gramStart"/>
            <w:r w:rsidRPr="00926876">
              <w:rPr>
                <w:rFonts w:asciiTheme="minorHAnsi" w:hAnsiTheme="minorHAnsi" w:cstheme="minorHAnsi"/>
              </w:rPr>
              <w:t>:Oxford</w:t>
            </w:r>
            <w:proofErr w:type="spellEnd"/>
            <w:proofErr w:type="gramEnd"/>
            <w:r w:rsidRPr="00926876">
              <w:rPr>
                <w:rFonts w:asciiTheme="minorHAnsi" w:hAnsiTheme="minorHAnsi" w:cstheme="minorHAnsi"/>
              </w:rPr>
              <w:t xml:space="preserve"> University Press. 327-359 </w:t>
            </w:r>
            <w:proofErr w:type="spellStart"/>
            <w:r w:rsidRPr="00926876">
              <w:rPr>
                <w:rFonts w:asciiTheme="minorHAnsi" w:hAnsiTheme="minorHAnsi" w:cstheme="minorHAnsi"/>
              </w:rPr>
              <w:t>apud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. Freeman, R.E., Harrison, J.S., Wicks, A.C., </w:t>
            </w:r>
            <w:proofErr w:type="spellStart"/>
            <w:r w:rsidRPr="00926876">
              <w:rPr>
                <w:rFonts w:asciiTheme="minorHAnsi" w:hAnsiTheme="minorHAnsi" w:cstheme="minorHAnsi"/>
              </w:rPr>
              <w:t>Parmar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, B.L. </w:t>
            </w:r>
            <w:proofErr w:type="spellStart"/>
            <w:r w:rsidRPr="00926876">
              <w:rPr>
                <w:rFonts w:asciiTheme="minorHAnsi" w:hAnsiTheme="minorHAnsi" w:cstheme="minorHAnsi"/>
              </w:rPr>
              <w:t>si</w:t>
            </w:r>
            <w:proofErr w:type="spellEnd"/>
            <w:r w:rsidRPr="00926876">
              <w:rPr>
                <w:rFonts w:asciiTheme="minorHAnsi" w:hAnsiTheme="minorHAnsi" w:cstheme="minorHAnsi"/>
              </w:rPr>
              <w:t xml:space="preserve"> De Colle, S (2010). 2016. </w:t>
            </w:r>
            <w:r w:rsidRPr="00926876">
              <w:rPr>
                <w:rFonts w:asciiTheme="minorHAnsi" w:hAnsiTheme="minorHAnsi" w:cstheme="minorHAnsi"/>
                <w:i/>
                <w:iCs/>
              </w:rPr>
              <w:t>Stakeholder Theory</w:t>
            </w:r>
            <w:proofErr w:type="gramStart"/>
            <w:r w:rsidRPr="00926876">
              <w:rPr>
                <w:rFonts w:asciiTheme="minorHAnsi" w:hAnsiTheme="minorHAnsi" w:cstheme="minorHAnsi"/>
                <w:i/>
                <w:iCs/>
              </w:rPr>
              <w:t>:The</w:t>
            </w:r>
            <w:proofErr w:type="gramEnd"/>
            <w:r w:rsidRPr="00926876">
              <w:rPr>
                <w:rFonts w:asciiTheme="minorHAnsi" w:hAnsiTheme="minorHAnsi" w:cstheme="minorHAnsi"/>
                <w:i/>
                <w:iCs/>
              </w:rPr>
              <w:t xml:space="preserve"> State of the Art.</w:t>
            </w:r>
            <w:r w:rsidRPr="00926876">
              <w:rPr>
                <w:rFonts w:asciiTheme="minorHAnsi" w:hAnsiTheme="minorHAnsi" w:cstheme="minorHAnsi"/>
              </w:rPr>
              <w:t xml:space="preserve"> Cambridge: Cambridge University Press. </w:t>
            </w:r>
          </w:p>
          <w:p w:rsidR="004F4873" w:rsidRPr="00926876" w:rsidRDefault="004F4873" w:rsidP="00926876">
            <w:pPr>
              <w:pStyle w:val="FootnoteText"/>
              <w:jc w:val="both"/>
              <w:rPr>
                <w:rFonts w:asciiTheme="minorHAnsi" w:hAnsiTheme="minorHAnsi" w:cstheme="minorHAnsi"/>
              </w:rPr>
            </w:pPr>
          </w:p>
          <w:p w:rsidR="004E73D7" w:rsidRPr="00926876" w:rsidRDefault="004E73D7" w:rsidP="0092687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E73D7" w:rsidRPr="00926876" w:rsidRDefault="004E73D7" w:rsidP="00926876">
            <w:pPr>
              <w:pStyle w:val="FootnoteText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926876">
              <w:rPr>
                <w:rFonts w:asciiTheme="minorHAnsi" w:hAnsiTheme="minorHAnsi" w:cstheme="minorHAnsi"/>
                <w:b/>
              </w:rPr>
              <w:t>Bibliografie</w:t>
            </w:r>
            <w:proofErr w:type="spellEnd"/>
            <w:r w:rsidRPr="00926876">
              <w:rPr>
                <w:rFonts w:asciiTheme="minorHAnsi" w:hAnsiTheme="minorHAnsi" w:cstheme="minorHAnsi"/>
                <w:b/>
              </w:rPr>
              <w:t>:</w:t>
            </w:r>
          </w:p>
          <w:p w:rsidR="004F4873" w:rsidRPr="00926876" w:rsidRDefault="004F4873" w:rsidP="009268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:rsidR="004F4873" w:rsidRPr="00926876" w:rsidRDefault="00783F29" w:rsidP="009268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  <w:proofErr w:type="spellStart"/>
            <w:r w:rsidR="004F4873" w:rsidRPr="00926876">
              <w:rPr>
                <w:rFonts w:asciiTheme="minorHAnsi" w:hAnsiTheme="minorHAnsi" w:cstheme="minorHAnsi"/>
                <w:sz w:val="20"/>
                <w:szCs w:val="20"/>
              </w:rPr>
              <w:t>Brackley</w:t>
            </w:r>
            <w:proofErr w:type="spellEnd"/>
            <w:r w:rsidR="004F4873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, A </w:t>
            </w:r>
            <w:proofErr w:type="spellStart"/>
            <w:r w:rsidR="004F4873" w:rsidRPr="00926876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="004F4873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York, B. 2017. </w:t>
            </w:r>
            <w:r w:rsidR="004F4873" w:rsidRPr="009268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What’s Next for </w:t>
            </w:r>
            <w:proofErr w:type="gramStart"/>
            <w:r w:rsidR="004F4873" w:rsidRPr="009268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Business.</w:t>
            </w:r>
            <w:proofErr w:type="gramEnd"/>
            <w:r w:rsidR="004F4873" w:rsidRPr="009268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Sustainability Trends for 2017. </w:t>
            </w:r>
            <w:r w:rsidR="004F4873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London: </w:t>
            </w:r>
            <w:proofErr w:type="spellStart"/>
            <w:r w:rsidR="004F4873" w:rsidRPr="00926876">
              <w:rPr>
                <w:rFonts w:asciiTheme="minorHAnsi" w:hAnsiTheme="minorHAnsi" w:cstheme="minorHAnsi"/>
                <w:sz w:val="20"/>
                <w:szCs w:val="20"/>
              </w:rPr>
              <w:t>Susta</w:t>
            </w:r>
            <w:r w:rsidR="007618D3" w:rsidRPr="0092687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4F4873" w:rsidRPr="00926876">
              <w:rPr>
                <w:rFonts w:asciiTheme="minorHAnsi" w:hAnsiTheme="minorHAnsi" w:cstheme="minorHAnsi"/>
                <w:sz w:val="20"/>
                <w:szCs w:val="20"/>
              </w:rPr>
              <w:t>nAbility</w:t>
            </w:r>
            <w:proofErr w:type="spellEnd"/>
            <w:r w:rsidR="004F4873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hyperlink r:id="rId7" w:history="1">
              <w:r w:rsidR="004F4873" w:rsidRPr="009268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http://radar.sustainability.com/annual-trends-report</w:t>
              </w:r>
            </w:hyperlink>
            <w:hyperlink r:id="rId8" w:history="1">
              <w:r w:rsidR="004F4873" w:rsidRPr="009268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/</w:t>
              </w:r>
            </w:hyperlink>
          </w:p>
          <w:p w:rsidR="00934EB8" w:rsidRPr="00926876" w:rsidRDefault="00547A6B" w:rsidP="009268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  <w:proofErr w:type="spellStart"/>
            <w:r w:rsidR="004F4873" w:rsidRPr="00926876">
              <w:rPr>
                <w:rFonts w:asciiTheme="minorHAnsi" w:hAnsiTheme="minorHAnsi" w:cstheme="minorHAnsi"/>
                <w:sz w:val="20"/>
                <w:szCs w:val="20"/>
              </w:rPr>
              <w:t>Brackley</w:t>
            </w:r>
            <w:proofErr w:type="spellEnd"/>
            <w:r w:rsidR="004F4873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, A. York B. </w:t>
            </w:r>
            <w:proofErr w:type="spellStart"/>
            <w:r w:rsidR="004F4873" w:rsidRPr="00926876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="004F4873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Lee M. 2018. Business Impacts Insight. Sustainability Trends 2018. London: </w:t>
            </w:r>
            <w:proofErr w:type="spellStart"/>
            <w:r w:rsidR="004F4873" w:rsidRPr="00926876">
              <w:rPr>
                <w:rFonts w:asciiTheme="minorHAnsi" w:hAnsiTheme="minorHAnsi" w:cstheme="minorHAnsi"/>
                <w:sz w:val="20"/>
                <w:szCs w:val="20"/>
              </w:rPr>
              <w:t>SustanAbility</w:t>
            </w:r>
            <w:proofErr w:type="spellEnd"/>
            <w:r w:rsidR="004F4873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hyperlink r:id="rId9" w:history="1">
              <w:r w:rsidR="004F4873" w:rsidRPr="009268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http://radar.sustainability.com/annual-trends-report-2018</w:t>
              </w:r>
            </w:hyperlink>
            <w:hyperlink r:id="rId10" w:history="1">
              <w:r w:rsidR="004F4873" w:rsidRPr="009268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/</w:t>
              </w:r>
            </w:hyperlink>
          </w:p>
          <w:p w:rsidR="005F565D" w:rsidRPr="00926876" w:rsidRDefault="00547A6B" w:rsidP="009268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  <w:r w:rsidR="005F565D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Corporate Social Responsibility in Practice. </w:t>
            </w:r>
            <w:hyperlink r:id="rId11" w:history="1">
              <w:r w:rsidR="005F565D" w:rsidRPr="009268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http://ec.europa.eu/growth/industry/corporate-social-responsibility/in-</w:t>
              </w:r>
            </w:hyperlink>
            <w:hyperlink r:id="rId12" w:history="1">
              <w:r w:rsidR="005F565D" w:rsidRPr="009268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practice_en</w:t>
              </w:r>
            </w:hyperlink>
          </w:p>
          <w:p w:rsidR="005F565D" w:rsidRPr="00926876" w:rsidRDefault="00547A6B" w:rsidP="009268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  <w:r w:rsidR="005F565D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Corporate Social responsibility (CSR) in the EU. </w:t>
            </w:r>
            <w:hyperlink r:id="rId13" w:history="1">
              <w:r w:rsidR="005F565D" w:rsidRPr="00926876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FR"/>
                </w:rPr>
                <w:t>http://ec.europa.eu/social/main.jsp?catId=331&amp;langId=en</w:t>
              </w:r>
            </w:hyperlink>
          </w:p>
          <w:p w:rsidR="002D167D" w:rsidRPr="00926876" w:rsidRDefault="002D167D" w:rsidP="009268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***</w:t>
            </w:r>
            <w:r w:rsidR="00675228" w:rsidRPr="009268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Directiva 2014/95/UE a Parlamentului European si a Consiliului de modificare a Directivei 2013/34/UE in ceea ce priveste prezentarea de informatii nefinanciare si de informatii privind diversitatea de catre anumite intreprinderi si grupuri mari</w:t>
            </w:r>
          </w:p>
          <w:p w:rsidR="00A51DBA" w:rsidRPr="00926876" w:rsidRDefault="00A51DBA" w:rsidP="009268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***</w:t>
            </w:r>
            <w:r w:rsidR="005F565D" w:rsidRPr="009268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Green Paper: Promoting a European Framework for Corporate Social Responsibility</w:t>
            </w:r>
            <w:r w:rsidR="005F565D" w:rsidRPr="00926876">
              <w:rPr>
                <w:rFonts w:asciiTheme="minorHAnsi" w:hAnsiTheme="minorHAnsi" w:cstheme="minorHAnsi"/>
                <w:sz w:val="20"/>
                <w:szCs w:val="20"/>
              </w:rPr>
              <w:t>. 2001. Brussels: Commission of the European Communities</w:t>
            </w:r>
          </w:p>
          <w:p w:rsidR="002D167D" w:rsidRPr="00926876" w:rsidRDefault="002D167D" w:rsidP="009268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  <w:r w:rsidR="00675228" w:rsidRPr="0092687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>GRI 101: Foundation</w:t>
            </w:r>
            <w:r w:rsidR="00675228" w:rsidRPr="0092687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, 2016, Amsterdam: GRI</w:t>
            </w:r>
          </w:p>
          <w:p w:rsidR="00D15A47" w:rsidRPr="00926876" w:rsidRDefault="00D15A47" w:rsidP="009268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  <w:r w:rsidR="002C19D0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International Union for Conservation of Nature. 1980. </w:t>
            </w:r>
            <w:r w:rsidR="002C19D0" w:rsidRPr="009268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World Conservation Strategy: Living Resource Conservation for Sustainable Development</w:t>
            </w:r>
            <w:r w:rsidR="002C19D0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. Gland: IUCN </w:t>
            </w:r>
            <w:proofErr w:type="spellStart"/>
            <w:r w:rsidR="002C19D0" w:rsidRPr="00926876">
              <w:rPr>
                <w:rFonts w:asciiTheme="minorHAnsi" w:hAnsiTheme="minorHAnsi" w:cstheme="minorHAnsi"/>
                <w:sz w:val="20"/>
                <w:szCs w:val="20"/>
              </w:rPr>
              <w:t>apud</w:t>
            </w:r>
            <w:proofErr w:type="spellEnd"/>
            <w:r w:rsidR="002C19D0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. Sachs, J. D. 2015. </w:t>
            </w:r>
            <w:r w:rsidR="002C19D0" w:rsidRPr="009268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Age of Sustainable Development.</w:t>
            </w:r>
            <w:r w:rsidR="002C19D0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New York: Columbia University Press</w:t>
            </w:r>
          </w:p>
          <w:p w:rsidR="00F9727C" w:rsidRPr="00926876" w:rsidRDefault="00547A6B" w:rsidP="009268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  <w:r w:rsidR="00F9727C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Media Fact Book. 2017. </w:t>
            </w:r>
            <w:hyperlink r:id="rId14" w:history="1">
              <w:r w:rsidR="00F9727C" w:rsidRPr="009268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www.mediafactbook.ro</w:t>
              </w:r>
            </w:hyperlink>
          </w:p>
          <w:p w:rsidR="00222C55" w:rsidRPr="00926876" w:rsidRDefault="00222C55" w:rsidP="009268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  <w:r w:rsidR="00675228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Morris, J. </w:t>
            </w:r>
            <w:proofErr w:type="spellStart"/>
            <w:r w:rsidR="00675228" w:rsidRPr="00926876">
              <w:rPr>
                <w:rFonts w:asciiTheme="minorHAnsi" w:hAnsiTheme="minorHAnsi" w:cstheme="minorHAnsi"/>
                <w:sz w:val="20"/>
                <w:szCs w:val="20"/>
              </w:rPr>
              <w:t>Baddache</w:t>
            </w:r>
            <w:proofErr w:type="spellEnd"/>
            <w:r w:rsidR="00675228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F. 2012. Back to Basics: How to Make Stakeholder Engagement Meaningful for Your Company. Business for Social Responsibility: </w:t>
            </w:r>
            <w:hyperlink r:id="rId15" w:history="1">
              <w:r w:rsidR="00675228" w:rsidRPr="009268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https://www.bsr.org/reports/BSR_Five-</w:t>
              </w:r>
            </w:hyperlink>
            <w:hyperlink r:id="rId16" w:history="1">
              <w:r w:rsidR="00675228" w:rsidRPr="009268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Step_Guide_to_Stakeholder_Engagement.pdf</w:t>
              </w:r>
            </w:hyperlink>
          </w:p>
          <w:p w:rsidR="00D15A47" w:rsidRPr="00926876" w:rsidRDefault="00D15A47" w:rsidP="009268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  <w:r w:rsidR="002C19D0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“O </w:t>
            </w:r>
            <w:proofErr w:type="spellStart"/>
            <w:r w:rsidR="002C19D0" w:rsidRPr="00926876">
              <w:rPr>
                <w:rFonts w:asciiTheme="minorHAnsi" w:hAnsiTheme="minorHAnsi" w:cstheme="minorHAnsi"/>
                <w:sz w:val="20"/>
                <w:szCs w:val="20"/>
              </w:rPr>
              <w:t>nouastrategie</w:t>
            </w:r>
            <w:proofErr w:type="spellEnd"/>
            <w:r w:rsidR="002C19D0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a UE (2011-2014) </w:t>
            </w:r>
            <w:proofErr w:type="spellStart"/>
            <w:r w:rsidR="002C19D0" w:rsidRPr="00926876">
              <w:rPr>
                <w:rFonts w:asciiTheme="minorHAnsi" w:hAnsiTheme="minorHAnsi" w:cstheme="minorHAnsi"/>
                <w:sz w:val="20"/>
                <w:szCs w:val="20"/>
              </w:rPr>
              <w:t>pentruresponsabilitateasocialaaintreprinderilor</w:t>
            </w:r>
            <w:proofErr w:type="spellEnd"/>
            <w:r w:rsidR="002C19D0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.” </w:t>
            </w:r>
            <w:proofErr w:type="spellStart"/>
            <w:r w:rsidR="002C19D0" w:rsidRPr="009268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Comunicare</w:t>
            </w:r>
            <w:proofErr w:type="spellEnd"/>
            <w:r w:rsidR="002C19D0" w:rsidRPr="009268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="002C19D0" w:rsidRPr="009268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ComisieicatreParlamentul</w:t>
            </w:r>
            <w:proofErr w:type="spellEnd"/>
            <w:r w:rsidR="002C19D0" w:rsidRPr="009268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European, </w:t>
            </w:r>
            <w:proofErr w:type="spellStart"/>
            <w:r w:rsidR="002C19D0" w:rsidRPr="009268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Consiliu</w:t>
            </w:r>
            <w:proofErr w:type="spellEnd"/>
            <w:r w:rsidR="002C19D0" w:rsidRPr="009268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2C19D0" w:rsidRPr="009268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Comitetul</w:t>
            </w:r>
            <w:proofErr w:type="spellEnd"/>
            <w:r w:rsidR="002C19D0" w:rsidRPr="009268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Economic </w:t>
            </w:r>
            <w:proofErr w:type="spellStart"/>
            <w:r w:rsidR="002C19D0" w:rsidRPr="009268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</w:t>
            </w:r>
            <w:proofErr w:type="spellEnd"/>
            <w:r w:rsidR="002C19D0" w:rsidRPr="009268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Social </w:t>
            </w:r>
            <w:proofErr w:type="spellStart"/>
            <w:r w:rsidR="002C19D0" w:rsidRPr="009268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siComitetulRegiunilor</w:t>
            </w:r>
            <w:proofErr w:type="spellEnd"/>
            <w:r w:rsidR="002C19D0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. 2011. </w:t>
            </w:r>
            <w:proofErr w:type="spellStart"/>
            <w:r w:rsidR="002C19D0" w:rsidRPr="00926876">
              <w:rPr>
                <w:rFonts w:asciiTheme="minorHAnsi" w:hAnsiTheme="minorHAnsi" w:cstheme="minorHAnsi"/>
                <w:sz w:val="20"/>
                <w:szCs w:val="20"/>
              </w:rPr>
              <w:t>Bruxelles</w:t>
            </w:r>
            <w:proofErr w:type="spellEnd"/>
            <w:r w:rsidR="002C19D0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2C19D0" w:rsidRPr="00926876">
              <w:rPr>
                <w:rFonts w:asciiTheme="minorHAnsi" w:hAnsiTheme="minorHAnsi" w:cstheme="minorHAnsi"/>
                <w:sz w:val="20"/>
                <w:szCs w:val="20"/>
              </w:rPr>
              <w:t>ComisiaEuropeana</w:t>
            </w:r>
            <w:proofErr w:type="spellEnd"/>
          </w:p>
          <w:p w:rsidR="000C7004" w:rsidRPr="00926876" w:rsidRDefault="00547A6B" w:rsidP="00926876">
            <w:pPr>
              <w:pStyle w:val="FootnoteText"/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>***</w:t>
            </w:r>
            <w:proofErr w:type="spellStart"/>
            <w:r w:rsidR="000C7004" w:rsidRPr="00926876">
              <w:rPr>
                <w:rFonts w:asciiTheme="minorHAnsi" w:hAnsiTheme="minorHAnsi" w:cstheme="minorHAnsi"/>
              </w:rPr>
              <w:t>Raport</w:t>
            </w:r>
            <w:proofErr w:type="spellEnd"/>
            <w:r w:rsidR="000C7004" w:rsidRPr="0092687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="000C7004" w:rsidRPr="00926876">
              <w:rPr>
                <w:rFonts w:asciiTheme="minorHAnsi" w:hAnsiTheme="minorHAnsi" w:cstheme="minorHAnsi"/>
              </w:rPr>
              <w:t>activitate</w:t>
            </w:r>
            <w:proofErr w:type="spellEnd"/>
            <w:r w:rsidR="000C7004" w:rsidRPr="00926876">
              <w:rPr>
                <w:rFonts w:asciiTheme="minorHAnsi" w:hAnsiTheme="minorHAnsi" w:cstheme="minorHAnsi"/>
              </w:rPr>
              <w:t xml:space="preserve"> 2016. </w:t>
            </w:r>
            <w:proofErr w:type="spellStart"/>
            <w:r w:rsidR="000C7004" w:rsidRPr="00926876">
              <w:rPr>
                <w:rFonts w:asciiTheme="minorHAnsi" w:hAnsiTheme="minorHAnsi" w:cstheme="minorHAnsi"/>
              </w:rPr>
              <w:t>Anexa</w:t>
            </w:r>
            <w:proofErr w:type="spellEnd"/>
            <w:r w:rsidR="000C7004" w:rsidRPr="00926876">
              <w:rPr>
                <w:rFonts w:asciiTheme="minorHAnsi" w:hAnsiTheme="minorHAnsi" w:cstheme="minorHAnsi"/>
              </w:rPr>
              <w:t xml:space="preserve"> 7. 2017. </w:t>
            </w:r>
            <w:proofErr w:type="spellStart"/>
            <w:r w:rsidR="000C7004" w:rsidRPr="00926876">
              <w:rPr>
                <w:rFonts w:asciiTheme="minorHAnsi" w:hAnsiTheme="minorHAnsi" w:cstheme="minorHAnsi"/>
              </w:rPr>
              <w:t>Bucuresti</w:t>
            </w:r>
            <w:proofErr w:type="spellEnd"/>
            <w:r w:rsidR="000C7004" w:rsidRPr="00926876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0C7004" w:rsidRPr="00926876">
              <w:rPr>
                <w:rFonts w:asciiTheme="minorHAnsi" w:hAnsiTheme="minorHAnsi" w:cstheme="minorHAnsi"/>
              </w:rPr>
              <w:t>MinisterulJustitiei</w:t>
            </w:r>
            <w:proofErr w:type="spellEnd"/>
            <w:r w:rsidR="000C7004" w:rsidRPr="0092687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C7004" w:rsidRPr="00926876">
              <w:rPr>
                <w:rFonts w:asciiTheme="minorHAnsi" w:hAnsiTheme="minorHAnsi" w:cstheme="minorHAnsi"/>
              </w:rPr>
              <w:t>Oficiul</w:t>
            </w:r>
            <w:proofErr w:type="spellEnd"/>
            <w:r w:rsidR="000C7004" w:rsidRPr="00926876">
              <w:rPr>
                <w:rFonts w:asciiTheme="minorHAnsi" w:hAnsiTheme="minorHAnsi" w:cstheme="minorHAnsi"/>
              </w:rPr>
              <w:t xml:space="preserve"> National al </w:t>
            </w:r>
            <w:proofErr w:type="spellStart"/>
            <w:r w:rsidR="000C7004" w:rsidRPr="00926876">
              <w:rPr>
                <w:rFonts w:asciiTheme="minorHAnsi" w:hAnsiTheme="minorHAnsi" w:cstheme="minorHAnsi"/>
              </w:rPr>
              <w:t>RegistruluiComertului</w:t>
            </w:r>
            <w:proofErr w:type="spellEnd"/>
          </w:p>
          <w:p w:rsidR="000C7004" w:rsidRPr="00926876" w:rsidRDefault="00547A6B" w:rsidP="00926876">
            <w:pPr>
              <w:pStyle w:val="FootnoteText"/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>***</w:t>
            </w:r>
            <w:r w:rsidR="00CA3B41" w:rsidRPr="00926876">
              <w:rPr>
                <w:rFonts w:asciiTheme="minorHAnsi" w:hAnsiTheme="minorHAnsi" w:cstheme="minorHAnsi"/>
              </w:rPr>
              <w:t>“</w:t>
            </w:r>
            <w:proofErr w:type="spellStart"/>
            <w:r w:rsidR="00CA3B41" w:rsidRPr="00926876">
              <w:rPr>
                <w:rFonts w:asciiTheme="minorHAnsi" w:hAnsiTheme="minorHAnsi" w:cstheme="minorHAnsi"/>
              </w:rPr>
              <w:t>Societati</w:t>
            </w:r>
            <w:proofErr w:type="spellEnd"/>
            <w:r w:rsidR="00CA3B41" w:rsidRPr="00926876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="00CA3B41" w:rsidRPr="00926876">
              <w:rPr>
                <w:rFonts w:asciiTheme="minorHAnsi" w:hAnsiTheme="minorHAnsi" w:cstheme="minorHAnsi"/>
              </w:rPr>
              <w:t>participarestraina</w:t>
            </w:r>
            <w:proofErr w:type="spellEnd"/>
            <w:r w:rsidR="00CA3B41" w:rsidRPr="00926876">
              <w:rPr>
                <w:rFonts w:asciiTheme="minorHAnsi" w:hAnsiTheme="minorHAnsi" w:cstheme="minorHAnsi"/>
              </w:rPr>
              <w:t xml:space="preserve"> la capital.”  </w:t>
            </w:r>
            <w:proofErr w:type="spellStart"/>
            <w:r w:rsidR="00CA3B41" w:rsidRPr="00926876">
              <w:rPr>
                <w:rFonts w:asciiTheme="minorHAnsi" w:hAnsiTheme="minorHAnsi" w:cstheme="minorHAnsi"/>
                <w:i/>
                <w:iCs/>
              </w:rPr>
              <w:t>SintezaStatistica</w:t>
            </w:r>
            <w:proofErr w:type="spellEnd"/>
            <w:r w:rsidR="00CA3B41" w:rsidRPr="00926876">
              <w:rPr>
                <w:rFonts w:asciiTheme="minorHAnsi" w:hAnsiTheme="minorHAnsi" w:cstheme="minorHAnsi"/>
                <w:i/>
                <w:iCs/>
              </w:rPr>
              <w:t xml:space="preserve"> a </w:t>
            </w:r>
            <w:proofErr w:type="spellStart"/>
            <w:r w:rsidR="00CA3B41" w:rsidRPr="00926876">
              <w:rPr>
                <w:rFonts w:asciiTheme="minorHAnsi" w:hAnsiTheme="minorHAnsi" w:cstheme="minorHAnsi"/>
                <w:i/>
                <w:iCs/>
              </w:rPr>
              <w:t>datelor</w:t>
            </w:r>
            <w:proofErr w:type="spellEnd"/>
            <w:r w:rsidR="00CA3B41" w:rsidRPr="00926876">
              <w:rPr>
                <w:rFonts w:asciiTheme="minorHAnsi" w:hAnsiTheme="minorHAnsi" w:cstheme="minorHAnsi"/>
                <w:i/>
                <w:iCs/>
              </w:rPr>
              <w:t xml:space="preserve"> din </w:t>
            </w:r>
            <w:proofErr w:type="spellStart"/>
            <w:r w:rsidR="00CA3B41" w:rsidRPr="00926876">
              <w:rPr>
                <w:rFonts w:asciiTheme="minorHAnsi" w:hAnsiTheme="minorHAnsi" w:cstheme="minorHAnsi"/>
                <w:i/>
                <w:iCs/>
              </w:rPr>
              <w:t>Registrul</w:t>
            </w:r>
            <w:proofErr w:type="spellEnd"/>
            <w:r w:rsidR="00CA3B41" w:rsidRPr="00926876">
              <w:rPr>
                <w:rFonts w:asciiTheme="minorHAnsi" w:hAnsiTheme="minorHAnsi" w:cstheme="minorHAnsi"/>
                <w:i/>
                <w:iCs/>
              </w:rPr>
              <w:t xml:space="preserve"> Central al </w:t>
            </w:r>
            <w:proofErr w:type="spellStart"/>
            <w:r w:rsidR="00CA3B41" w:rsidRPr="00926876">
              <w:rPr>
                <w:rFonts w:asciiTheme="minorHAnsi" w:hAnsiTheme="minorHAnsi" w:cstheme="minorHAnsi"/>
                <w:i/>
                <w:iCs/>
              </w:rPr>
              <w:t>Comertului</w:t>
            </w:r>
            <w:proofErr w:type="spellEnd"/>
            <w:r w:rsidR="00CA3B41" w:rsidRPr="00926876">
              <w:rPr>
                <w:rFonts w:asciiTheme="minorHAnsi" w:hAnsiTheme="minorHAnsi" w:cstheme="minorHAnsi"/>
                <w:i/>
                <w:iCs/>
              </w:rPr>
              <w:t xml:space="preserve"> la 31 </w:t>
            </w:r>
            <w:proofErr w:type="spellStart"/>
            <w:r w:rsidR="00CA3B41" w:rsidRPr="00926876">
              <w:rPr>
                <w:rFonts w:asciiTheme="minorHAnsi" w:hAnsiTheme="minorHAnsi" w:cstheme="minorHAnsi"/>
                <w:i/>
                <w:iCs/>
              </w:rPr>
              <w:t>decembrie</w:t>
            </w:r>
            <w:proofErr w:type="spellEnd"/>
            <w:r w:rsidR="00CA3B41" w:rsidRPr="00926876">
              <w:rPr>
                <w:rFonts w:asciiTheme="minorHAnsi" w:hAnsiTheme="minorHAnsi" w:cstheme="minorHAnsi"/>
                <w:i/>
                <w:iCs/>
              </w:rPr>
              <w:t xml:space="preserve"> 2017.</w:t>
            </w:r>
            <w:r w:rsidR="00CA3B41" w:rsidRPr="00926876">
              <w:rPr>
                <w:rFonts w:asciiTheme="minorHAnsi" w:hAnsiTheme="minorHAnsi" w:cstheme="minorHAnsi"/>
              </w:rPr>
              <w:t xml:space="preserve"> 2017. Nr. 233. </w:t>
            </w:r>
            <w:proofErr w:type="spellStart"/>
            <w:r w:rsidR="00CA3B41" w:rsidRPr="00926876">
              <w:rPr>
                <w:rFonts w:asciiTheme="minorHAnsi" w:hAnsiTheme="minorHAnsi" w:cstheme="minorHAnsi"/>
              </w:rPr>
              <w:t>Bucuresti</w:t>
            </w:r>
            <w:proofErr w:type="spellEnd"/>
            <w:r w:rsidR="00CA3B41" w:rsidRPr="00926876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CA3B41" w:rsidRPr="00926876">
              <w:rPr>
                <w:rFonts w:asciiTheme="minorHAnsi" w:hAnsiTheme="minorHAnsi" w:cstheme="minorHAnsi"/>
              </w:rPr>
              <w:t>MinisterulJustitiei</w:t>
            </w:r>
            <w:proofErr w:type="spellEnd"/>
            <w:r w:rsidR="00CA3B41" w:rsidRPr="0092687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CA3B41" w:rsidRPr="00926876">
              <w:rPr>
                <w:rFonts w:asciiTheme="minorHAnsi" w:hAnsiTheme="minorHAnsi" w:cstheme="minorHAnsi"/>
              </w:rPr>
              <w:t>Oficiul</w:t>
            </w:r>
            <w:proofErr w:type="spellEnd"/>
            <w:r w:rsidR="00CA3B41" w:rsidRPr="00926876">
              <w:rPr>
                <w:rFonts w:asciiTheme="minorHAnsi" w:hAnsiTheme="minorHAnsi" w:cstheme="minorHAnsi"/>
              </w:rPr>
              <w:t xml:space="preserve"> National al </w:t>
            </w:r>
            <w:proofErr w:type="spellStart"/>
            <w:r w:rsidR="00CA3B41" w:rsidRPr="00926876">
              <w:rPr>
                <w:rFonts w:asciiTheme="minorHAnsi" w:hAnsiTheme="minorHAnsi" w:cstheme="minorHAnsi"/>
              </w:rPr>
              <w:t>RegistruluiComertului</w:t>
            </w:r>
            <w:proofErr w:type="spellEnd"/>
          </w:p>
          <w:p w:rsidR="00B6223E" w:rsidRPr="00926876" w:rsidRDefault="00B6223E" w:rsidP="00926876">
            <w:pPr>
              <w:pStyle w:val="FootnoteText"/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>***Stakeh</w:t>
            </w:r>
            <w:r w:rsidR="00675228" w:rsidRPr="00926876">
              <w:rPr>
                <w:rFonts w:asciiTheme="minorHAnsi" w:hAnsiTheme="minorHAnsi" w:cstheme="minorHAnsi"/>
              </w:rPr>
              <w:t>older Engagement: A Good Practice Handbook for Companies Doing Business in Emerging Markets. 2007. Washington D.C.: International Finance Corporation</w:t>
            </w:r>
          </w:p>
          <w:p w:rsidR="002C19D0" w:rsidRPr="00926876" w:rsidRDefault="00DE1044" w:rsidP="00926876">
            <w:pPr>
              <w:pStyle w:val="FootnoteText"/>
              <w:jc w:val="both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</w:rPr>
              <w:t>***</w:t>
            </w:r>
            <w:r w:rsidR="002C19D0" w:rsidRPr="00926876">
              <w:rPr>
                <w:rFonts w:asciiTheme="minorHAnsi" w:hAnsiTheme="minorHAnsi" w:cstheme="minorHAnsi"/>
              </w:rPr>
              <w:t>United Nations General Assembly 66</w:t>
            </w:r>
            <w:r w:rsidR="002C19D0" w:rsidRPr="00926876">
              <w:rPr>
                <w:rFonts w:asciiTheme="minorHAnsi" w:hAnsiTheme="minorHAnsi" w:cstheme="minorHAnsi"/>
                <w:vertAlign w:val="superscript"/>
              </w:rPr>
              <w:t>th</w:t>
            </w:r>
            <w:r w:rsidR="002C19D0" w:rsidRPr="00926876">
              <w:rPr>
                <w:rFonts w:asciiTheme="minorHAnsi" w:hAnsiTheme="minorHAnsi" w:cstheme="minorHAnsi"/>
              </w:rPr>
              <w:t xml:space="preserve"> Session. 2012. “The Future We Want. (A/RES/66/288) New York: United Nations </w:t>
            </w:r>
            <w:proofErr w:type="spellStart"/>
            <w:r w:rsidR="002C19D0" w:rsidRPr="00926876">
              <w:rPr>
                <w:rFonts w:asciiTheme="minorHAnsi" w:hAnsiTheme="minorHAnsi" w:cstheme="minorHAnsi"/>
              </w:rPr>
              <w:t>apud</w:t>
            </w:r>
            <w:proofErr w:type="spellEnd"/>
            <w:r w:rsidR="002C19D0" w:rsidRPr="00926876">
              <w:rPr>
                <w:rFonts w:asciiTheme="minorHAnsi" w:hAnsiTheme="minorHAnsi" w:cstheme="minorHAnsi"/>
              </w:rPr>
              <w:t xml:space="preserve">. Sachs, J. D. 2015. </w:t>
            </w:r>
            <w:r w:rsidR="002C19D0" w:rsidRPr="00926876">
              <w:rPr>
                <w:rFonts w:asciiTheme="minorHAnsi" w:hAnsiTheme="minorHAnsi" w:cstheme="minorHAnsi"/>
                <w:i/>
                <w:iCs/>
              </w:rPr>
              <w:t>The Age of Sustainable Development.</w:t>
            </w:r>
            <w:r w:rsidR="002C19D0" w:rsidRPr="00926876">
              <w:rPr>
                <w:rFonts w:asciiTheme="minorHAnsi" w:hAnsiTheme="minorHAnsi" w:cstheme="minorHAnsi"/>
              </w:rPr>
              <w:t xml:space="preserve"> New York: Columbia University Press</w:t>
            </w:r>
          </w:p>
          <w:p w:rsidR="001C53F6" w:rsidRPr="00926876" w:rsidRDefault="001C53F6" w:rsidP="00926876">
            <w:pPr>
              <w:pStyle w:val="FootnoteText"/>
              <w:rPr>
                <w:rFonts w:asciiTheme="minorHAnsi" w:hAnsiTheme="minorHAnsi" w:cstheme="minorHAnsi"/>
              </w:rPr>
            </w:pPr>
            <w:r w:rsidRPr="00926876">
              <w:rPr>
                <w:rFonts w:asciiTheme="minorHAnsi" w:hAnsiTheme="minorHAnsi" w:cstheme="minorHAnsi"/>
                <w:i/>
                <w:iCs/>
              </w:rPr>
              <w:t>***</w:t>
            </w:r>
            <w:proofErr w:type="spellStart"/>
            <w:r w:rsidR="00675228" w:rsidRPr="00926876">
              <w:rPr>
                <w:rFonts w:asciiTheme="minorHAnsi" w:hAnsiTheme="minorHAnsi" w:cstheme="minorHAnsi"/>
                <w:i/>
                <w:iCs/>
              </w:rPr>
              <w:t>Viitorulincepeacum</w:t>
            </w:r>
            <w:proofErr w:type="spellEnd"/>
            <w:r w:rsidR="00675228" w:rsidRPr="00926876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proofErr w:type="spellStart"/>
            <w:r w:rsidR="00675228" w:rsidRPr="00926876">
              <w:rPr>
                <w:rFonts w:asciiTheme="minorHAnsi" w:hAnsiTheme="minorHAnsi" w:cstheme="minorHAnsi"/>
                <w:i/>
                <w:iCs/>
              </w:rPr>
              <w:t>EsentepentrudezvoltareaRomaniei</w:t>
            </w:r>
            <w:proofErr w:type="spellEnd"/>
            <w:r w:rsidR="00675228" w:rsidRPr="00926876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="00675228" w:rsidRPr="00926876">
              <w:rPr>
                <w:rFonts w:asciiTheme="minorHAnsi" w:hAnsiTheme="minorHAnsi" w:cstheme="minorHAnsi"/>
              </w:rPr>
              <w:t xml:space="preserve">2017. </w:t>
            </w:r>
            <w:proofErr w:type="spellStart"/>
            <w:r w:rsidR="00675228" w:rsidRPr="00926876">
              <w:rPr>
                <w:rFonts w:asciiTheme="minorHAnsi" w:hAnsiTheme="minorHAnsi" w:cstheme="minorHAnsi"/>
              </w:rPr>
              <w:t>Bucuresti</w:t>
            </w:r>
            <w:proofErr w:type="spellEnd"/>
            <w:r w:rsidR="00675228" w:rsidRPr="00926876">
              <w:rPr>
                <w:rFonts w:asciiTheme="minorHAnsi" w:hAnsiTheme="minorHAnsi" w:cstheme="minorHAnsi"/>
              </w:rPr>
              <w:t xml:space="preserve">: Camera de </w:t>
            </w:r>
            <w:proofErr w:type="spellStart"/>
            <w:r w:rsidR="00675228" w:rsidRPr="00926876">
              <w:rPr>
                <w:rFonts w:asciiTheme="minorHAnsi" w:hAnsiTheme="minorHAnsi" w:cstheme="minorHAnsi"/>
              </w:rPr>
              <w:t>Comert</w:t>
            </w:r>
            <w:proofErr w:type="spellEnd"/>
            <w:r w:rsidR="00675228" w:rsidRPr="00926876">
              <w:rPr>
                <w:rFonts w:asciiTheme="minorHAnsi" w:hAnsiTheme="minorHAnsi" w:cstheme="minorHAnsi"/>
              </w:rPr>
              <w:t xml:space="preserve"> Americana in Romania. </w:t>
            </w:r>
            <w:hyperlink r:id="rId17" w:history="1">
              <w:r w:rsidR="00675228" w:rsidRPr="00926876">
                <w:rPr>
                  <w:rStyle w:val="Hyperlink"/>
                  <w:rFonts w:asciiTheme="minorHAnsi" w:hAnsiTheme="minorHAnsi" w:cstheme="minorHAnsi"/>
                </w:rPr>
                <w:t>https://www.amcham.ro/UserFiles/articleFiles/AmCham%20-%20VIITORUL%20INCEPE%20ACUM_09281437.</w:t>
              </w:r>
            </w:hyperlink>
            <w:hyperlink r:id="rId18" w:history="1">
              <w:r w:rsidR="00675228" w:rsidRPr="00926876">
                <w:rPr>
                  <w:rStyle w:val="Hyperlink"/>
                  <w:rFonts w:asciiTheme="minorHAnsi" w:hAnsiTheme="minorHAnsi" w:cstheme="minorHAnsi"/>
                </w:rPr>
                <w:t>pdf</w:t>
              </w:r>
            </w:hyperlink>
          </w:p>
          <w:p w:rsidR="00934EB8" w:rsidRPr="00926876" w:rsidRDefault="00DE1044" w:rsidP="00926876">
            <w:pPr>
              <w:pStyle w:val="FootnoteText"/>
              <w:jc w:val="both"/>
              <w:rPr>
                <w:rFonts w:asciiTheme="minorHAnsi" w:hAnsiTheme="minorHAnsi" w:cstheme="minorHAnsi"/>
                <w:lang w:val="it-IT"/>
              </w:rPr>
            </w:pPr>
            <w:r w:rsidRPr="00926876">
              <w:rPr>
                <w:rFonts w:asciiTheme="minorHAnsi" w:hAnsiTheme="minorHAnsi" w:cstheme="minorHAnsi"/>
              </w:rPr>
              <w:t>***</w:t>
            </w:r>
            <w:r w:rsidR="002C19D0" w:rsidRPr="00926876">
              <w:rPr>
                <w:rFonts w:asciiTheme="minorHAnsi" w:hAnsiTheme="minorHAnsi" w:cstheme="minorHAnsi"/>
              </w:rPr>
              <w:t xml:space="preserve">World Summit on Sustainable Development. 2002. Plan of Implementation of the World Summit on Sustainable </w:t>
            </w:r>
            <w:r w:rsidR="002C19D0" w:rsidRPr="00926876">
              <w:rPr>
                <w:rFonts w:asciiTheme="minorHAnsi" w:hAnsiTheme="minorHAnsi" w:cstheme="minorHAnsi"/>
              </w:rPr>
              <w:lastRenderedPageBreak/>
              <w:t xml:space="preserve">Development. </w:t>
            </w:r>
            <w:hyperlink r:id="rId19" w:history="1">
              <w:r w:rsidR="002C19D0" w:rsidRPr="00926876">
                <w:rPr>
                  <w:rStyle w:val="Hyperlink"/>
                  <w:rFonts w:asciiTheme="minorHAnsi" w:hAnsiTheme="minorHAnsi" w:cstheme="minorHAnsi"/>
                </w:rPr>
                <w:t>http://www.un.org/esa/sustdev/documents/WSSD_POI_PD/English/WSSD_PlanImpl.pdf</w:t>
              </w:r>
            </w:hyperlink>
            <w:r w:rsidR="002C19D0" w:rsidRPr="00926876">
              <w:rPr>
                <w:rFonts w:asciiTheme="minorHAnsi" w:hAnsiTheme="minorHAnsi" w:cstheme="minorHAnsi"/>
              </w:rPr>
              <w:t xml:space="preserve">apud. Sachs, J. D. 2015. </w:t>
            </w:r>
            <w:r w:rsidR="002C19D0" w:rsidRPr="00926876">
              <w:rPr>
                <w:rFonts w:asciiTheme="minorHAnsi" w:hAnsiTheme="minorHAnsi" w:cstheme="minorHAnsi"/>
                <w:i/>
                <w:iCs/>
              </w:rPr>
              <w:t>The Age of Sustainable Development.</w:t>
            </w:r>
            <w:r w:rsidR="002C19D0" w:rsidRPr="00926876">
              <w:rPr>
                <w:rFonts w:asciiTheme="minorHAnsi" w:hAnsiTheme="minorHAnsi" w:cstheme="minorHAnsi"/>
              </w:rPr>
              <w:t xml:space="preserve"> New York: Columbia University Press</w:t>
            </w:r>
            <w:r w:rsidR="00926876">
              <w:rPr>
                <w:rFonts w:asciiTheme="minorHAnsi" w:hAnsiTheme="minorHAnsi" w:cstheme="minorHAnsi"/>
              </w:rPr>
              <w:t>.</w:t>
            </w:r>
          </w:p>
          <w:p w:rsidR="00934EB8" w:rsidRPr="00926876" w:rsidRDefault="00934EB8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A3350" w:rsidRPr="00926876" w:rsidRDefault="003A3350" w:rsidP="00F85B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 2 Seminar/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3A3350" w:rsidRPr="00926876" w:rsidRDefault="003A3350" w:rsidP="00F85B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Metode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3A3350" w:rsidRPr="00926876" w:rsidRDefault="003A3350" w:rsidP="00F85B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Observaţii</w:t>
            </w:r>
            <w:proofErr w:type="spellEnd"/>
          </w:p>
        </w:tc>
      </w:tr>
      <w:tr w:rsidR="003A3350" w:rsidRPr="00926876" w:rsidTr="00F85BE0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A3350" w:rsidRPr="00926876" w:rsidRDefault="003A3350" w:rsidP="00F85BE0">
            <w:p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:rsidR="003A3350" w:rsidRPr="00926876" w:rsidRDefault="003A3350" w:rsidP="00F85B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3A3350" w:rsidRPr="00926876" w:rsidRDefault="003A3350" w:rsidP="00F85B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3A3350" w:rsidRPr="00926876" w:rsidRDefault="003A3350" w:rsidP="009334C9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3350" w:rsidRPr="00926876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3A3350" w:rsidRPr="00926876" w:rsidTr="00F85BE0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3A3350" w:rsidRPr="00926876" w:rsidRDefault="003A3350" w:rsidP="00F85BE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9.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Coroborarea</w:t>
            </w:r>
            <w:proofErr w:type="spellEnd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validarea</w:t>
            </w:r>
            <w:proofErr w:type="spellEnd"/>
            <w:r w:rsidR="009268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conţinuturilo</w:t>
            </w:r>
            <w:proofErr w:type="spellEnd"/>
            <w:r w:rsidR="009268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rdisciplinei</w:t>
            </w:r>
            <w:proofErr w:type="spellEnd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cu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aşteptările</w:t>
            </w:r>
            <w:proofErr w:type="spellEnd"/>
            <w:r w:rsidR="009268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reprezentanţilor</w:t>
            </w:r>
            <w:proofErr w:type="spellEnd"/>
            <w:r w:rsidR="009268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comunităţii</w:t>
            </w:r>
            <w:proofErr w:type="spellEnd"/>
            <w:r w:rsidR="009268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epistemice</w:t>
            </w:r>
            <w:proofErr w:type="spellEnd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asociaţiilor</w:t>
            </w:r>
            <w:proofErr w:type="spellEnd"/>
            <w:r w:rsidR="009268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profesionale</w:t>
            </w:r>
            <w:proofErr w:type="spellEnd"/>
            <w:r w:rsidR="009268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şi</w:t>
            </w:r>
            <w:proofErr w:type="spellEnd"/>
            <w:r w:rsidR="009268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angajatori</w:t>
            </w:r>
            <w:proofErr w:type="spellEnd"/>
            <w:r w:rsidR="009268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reprezentativi</w:t>
            </w:r>
            <w:proofErr w:type="spellEnd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din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domeniul</w:t>
            </w:r>
            <w:proofErr w:type="spellEnd"/>
            <w:r w:rsidR="009268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afferent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3A3350" w:rsidRPr="00926876" w:rsidTr="00F85BE0">
        <w:trPr>
          <w:trHeight w:val="713"/>
        </w:trPr>
        <w:tc>
          <w:tcPr>
            <w:tcW w:w="9828" w:type="dxa"/>
          </w:tcPr>
          <w:p w:rsidR="003A3350" w:rsidRPr="00926876" w:rsidRDefault="009334C9" w:rsidP="0087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Metoda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predare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este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orientată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spre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14B3" w:rsidRPr="00926876">
              <w:rPr>
                <w:rFonts w:asciiTheme="minorHAnsi" w:hAnsiTheme="minorHAnsi" w:cstheme="minorHAnsi"/>
                <w:sz w:val="20"/>
                <w:szCs w:val="20"/>
              </w:rPr>
              <w:t>exemple</w:t>
            </w:r>
            <w:proofErr w:type="spellEnd"/>
            <w:r w:rsidR="008714B3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concrete</w:t>
            </w:r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astfel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incat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absolventii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14B3" w:rsidRPr="0092687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8714B3"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fie </w:t>
            </w:r>
            <w:proofErr w:type="spellStart"/>
            <w:r w:rsidR="008714B3" w:rsidRPr="00926876">
              <w:rPr>
                <w:rFonts w:asciiTheme="minorHAnsi" w:hAnsiTheme="minorHAnsi" w:cstheme="minorHAnsi"/>
                <w:sz w:val="20"/>
                <w:szCs w:val="20"/>
              </w:rPr>
              <w:t>pregatiti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14B3" w:rsidRPr="00926876">
              <w:rPr>
                <w:rFonts w:asciiTheme="minorHAnsi" w:hAnsiTheme="minorHAnsi" w:cstheme="minorHAnsi"/>
                <w:sz w:val="20"/>
                <w:szCs w:val="20"/>
              </w:rPr>
              <w:t>atat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14B3" w:rsidRPr="00926876">
              <w:rPr>
                <w:rFonts w:asciiTheme="minorHAnsi" w:hAnsiTheme="minorHAnsi" w:cstheme="minorHAnsi"/>
                <w:sz w:val="20"/>
                <w:szCs w:val="20"/>
              </w:rPr>
              <w:t>teoretic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cat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practic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</w:tbl>
    <w:p w:rsidR="003A3350" w:rsidRPr="00926876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A3350" w:rsidRPr="00926876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3A3350" w:rsidRPr="00926876" w:rsidTr="00F85BE0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3A3350" w:rsidRPr="00926876" w:rsidRDefault="003A3350" w:rsidP="00F85B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10. </w:t>
            </w: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3A3350" w:rsidRPr="00926876" w:rsidTr="00F85BE0">
        <w:trPr>
          <w:trHeight w:val="190"/>
          <w:jc w:val="center"/>
        </w:trPr>
        <w:tc>
          <w:tcPr>
            <w:tcW w:w="2088" w:type="dxa"/>
            <w:vAlign w:val="center"/>
          </w:tcPr>
          <w:p w:rsidR="003A3350" w:rsidRPr="00926876" w:rsidRDefault="003A3350" w:rsidP="00F85B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3A3350" w:rsidRPr="00926876" w:rsidRDefault="003A3350" w:rsidP="00F85B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10.1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Criterii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3A3350" w:rsidRPr="00926876" w:rsidRDefault="003A3350" w:rsidP="00F85B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10.2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Metode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3A3350" w:rsidRPr="00926876" w:rsidRDefault="003A3350" w:rsidP="00F85B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10.3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Pondere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din nota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finală</w:t>
            </w:r>
            <w:proofErr w:type="spellEnd"/>
          </w:p>
        </w:tc>
      </w:tr>
      <w:tr w:rsidR="003A3350" w:rsidRPr="00926876" w:rsidTr="00F85BE0">
        <w:trPr>
          <w:trHeight w:val="455"/>
          <w:jc w:val="center"/>
        </w:trPr>
        <w:tc>
          <w:tcPr>
            <w:tcW w:w="2088" w:type="dxa"/>
            <w:vAlign w:val="center"/>
          </w:tcPr>
          <w:p w:rsidR="003A3350" w:rsidRPr="00926876" w:rsidRDefault="003A3350" w:rsidP="00F85B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3A3350" w:rsidRPr="00926876" w:rsidRDefault="009334C9" w:rsidP="00F85BE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b/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3600" w:type="dxa"/>
          </w:tcPr>
          <w:p w:rsidR="003A3350" w:rsidRPr="00926876" w:rsidRDefault="008714B3" w:rsidP="00F85BE0">
            <w:pPr>
              <w:spacing w:after="0" w:line="240" w:lineRule="auto"/>
              <w:ind w:left="-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Raport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final (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grupe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714B3" w:rsidRPr="00926876" w:rsidRDefault="008714B3" w:rsidP="00F85BE0">
            <w:pPr>
              <w:spacing w:after="0" w:line="240" w:lineRule="auto"/>
              <w:ind w:left="-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Sustinerea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raportului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raspunsul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intrebari</w:t>
            </w:r>
            <w:proofErr w:type="spellEnd"/>
          </w:p>
          <w:p w:rsidR="009334C9" w:rsidRPr="00926876" w:rsidRDefault="009334C9" w:rsidP="00F85BE0">
            <w:pPr>
              <w:spacing w:after="0" w:line="240" w:lineRule="auto"/>
              <w:ind w:left="-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Prezentă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activitate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la curs</w:t>
            </w:r>
          </w:p>
        </w:tc>
        <w:tc>
          <w:tcPr>
            <w:tcW w:w="1440" w:type="dxa"/>
          </w:tcPr>
          <w:p w:rsidR="003A3350" w:rsidRPr="00926876" w:rsidRDefault="008714B3" w:rsidP="00F85B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9334C9" w:rsidRPr="00926876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  <w:p w:rsidR="009334C9" w:rsidRPr="00926876" w:rsidRDefault="008714B3" w:rsidP="00F85B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334C9" w:rsidRPr="00926876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  <w:p w:rsidR="008714B3" w:rsidRPr="00926876" w:rsidRDefault="008714B3" w:rsidP="00F85B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14B3" w:rsidRPr="00926876" w:rsidRDefault="008714B3" w:rsidP="00F85B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</w:tr>
      <w:tr w:rsidR="003A3350" w:rsidRPr="00926876" w:rsidTr="00F85BE0">
        <w:trPr>
          <w:trHeight w:val="548"/>
          <w:jc w:val="center"/>
        </w:trPr>
        <w:tc>
          <w:tcPr>
            <w:tcW w:w="2088" w:type="dxa"/>
            <w:vAlign w:val="center"/>
          </w:tcPr>
          <w:p w:rsidR="003A3350" w:rsidRPr="00926876" w:rsidRDefault="003A3350" w:rsidP="00F85B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3A3350" w:rsidRPr="00926876" w:rsidRDefault="003A3350" w:rsidP="00F85B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3A3350" w:rsidRPr="00926876" w:rsidRDefault="003A3350" w:rsidP="00F85BE0">
            <w:pPr>
              <w:spacing w:after="0" w:line="240" w:lineRule="auto"/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3350" w:rsidRPr="00926876" w:rsidRDefault="003A3350" w:rsidP="00F85B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170"/>
          <w:jc w:val="center"/>
        </w:trPr>
        <w:tc>
          <w:tcPr>
            <w:tcW w:w="9828" w:type="dxa"/>
            <w:gridSpan w:val="4"/>
          </w:tcPr>
          <w:p w:rsidR="003A3350" w:rsidRPr="00926876" w:rsidRDefault="003A3350" w:rsidP="00F85B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10.6 Standard minim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performanţă</w:t>
            </w:r>
            <w:proofErr w:type="spellEnd"/>
          </w:p>
        </w:tc>
      </w:tr>
      <w:tr w:rsidR="003A3350" w:rsidRPr="00926876" w:rsidTr="00F85BE0">
        <w:trPr>
          <w:trHeight w:val="471"/>
          <w:jc w:val="center"/>
        </w:trPr>
        <w:tc>
          <w:tcPr>
            <w:tcW w:w="9828" w:type="dxa"/>
            <w:gridSpan w:val="4"/>
          </w:tcPr>
          <w:p w:rsidR="003A3350" w:rsidRPr="00926876" w:rsidRDefault="003A3350" w:rsidP="003A3350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3350" w:rsidRPr="00926876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A3350" w:rsidRPr="00926876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26876">
        <w:rPr>
          <w:rFonts w:asciiTheme="minorHAnsi" w:hAnsiTheme="minorHAnsi" w:cstheme="minorHAnsi"/>
          <w:sz w:val="20"/>
          <w:szCs w:val="20"/>
        </w:rPr>
        <w:t xml:space="preserve">Data </w:t>
      </w:r>
      <w:proofErr w:type="spellStart"/>
      <w:r w:rsidRPr="00926876">
        <w:rPr>
          <w:rFonts w:asciiTheme="minorHAnsi" w:hAnsiTheme="minorHAnsi" w:cstheme="minorHAnsi"/>
          <w:sz w:val="20"/>
          <w:szCs w:val="20"/>
        </w:rPr>
        <w:t>completarii</w:t>
      </w:r>
      <w:proofErr w:type="spellEnd"/>
      <w:r w:rsidRPr="00926876">
        <w:rPr>
          <w:rFonts w:asciiTheme="minorHAnsi" w:hAnsiTheme="minorHAnsi" w:cstheme="minorHAnsi"/>
          <w:sz w:val="20"/>
          <w:szCs w:val="20"/>
        </w:rPr>
        <w:tab/>
      </w:r>
      <w:r w:rsidRPr="00926876">
        <w:rPr>
          <w:rFonts w:asciiTheme="minorHAnsi" w:hAnsiTheme="minorHAnsi" w:cstheme="minorHAnsi"/>
          <w:sz w:val="20"/>
          <w:szCs w:val="20"/>
        </w:rPr>
        <w:tab/>
      </w:r>
      <w:r w:rsidRPr="0092687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926876">
        <w:rPr>
          <w:rFonts w:asciiTheme="minorHAnsi" w:hAnsiTheme="minorHAnsi" w:cstheme="minorHAnsi"/>
          <w:sz w:val="20"/>
          <w:szCs w:val="20"/>
        </w:rPr>
        <w:t>Semnatura</w:t>
      </w:r>
      <w:proofErr w:type="spellEnd"/>
      <w:r w:rsidRPr="00926876">
        <w:rPr>
          <w:rFonts w:asciiTheme="minorHAnsi" w:hAnsiTheme="minorHAnsi" w:cstheme="minorHAnsi"/>
          <w:sz w:val="20"/>
          <w:szCs w:val="20"/>
        </w:rPr>
        <w:t xml:space="preserve"> titular curs</w:t>
      </w:r>
      <w:r w:rsidRPr="00926876">
        <w:rPr>
          <w:rFonts w:asciiTheme="minorHAnsi" w:hAnsiTheme="minorHAnsi" w:cstheme="minorHAnsi"/>
          <w:sz w:val="20"/>
          <w:szCs w:val="20"/>
        </w:rPr>
        <w:tab/>
      </w:r>
      <w:r w:rsidRPr="0092687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926876">
        <w:rPr>
          <w:rFonts w:asciiTheme="minorHAnsi" w:hAnsiTheme="minorHAnsi" w:cstheme="minorHAnsi"/>
          <w:sz w:val="20"/>
          <w:szCs w:val="20"/>
        </w:rPr>
        <w:t>Semnatura</w:t>
      </w:r>
      <w:proofErr w:type="spellEnd"/>
      <w:r w:rsidR="009268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6876">
        <w:rPr>
          <w:rFonts w:asciiTheme="minorHAnsi" w:hAnsiTheme="minorHAnsi" w:cstheme="minorHAnsi"/>
          <w:sz w:val="20"/>
          <w:szCs w:val="20"/>
        </w:rPr>
        <w:t>titularului</w:t>
      </w:r>
      <w:proofErr w:type="spellEnd"/>
      <w:r w:rsidRPr="00926876">
        <w:rPr>
          <w:rFonts w:asciiTheme="minorHAnsi" w:hAnsiTheme="minorHAnsi" w:cstheme="minorHAnsi"/>
          <w:sz w:val="20"/>
          <w:szCs w:val="20"/>
        </w:rPr>
        <w:t xml:space="preserve"> de seminar</w:t>
      </w:r>
    </w:p>
    <w:p w:rsidR="003A3350" w:rsidRPr="00926876" w:rsidRDefault="00926876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01.03.2019</w:t>
      </w:r>
    </w:p>
    <w:p w:rsidR="003A3350" w:rsidRPr="00926876" w:rsidRDefault="00AE0018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64" o:spid="_x0000_s1098" style="position:absolute;margin-left:240.95pt;margin-top:-396.3pt;width:1.05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65" o:spid="_x0000_s1097" style="position:absolute;margin-left:361.95pt;margin-top:-396.3pt;width:1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66" o:spid="_x0000_s1096" style="position:absolute;margin-left:482.95pt;margin-top:-396.3pt;width:1pt;height: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67" o:spid="_x0000_s1095" style="position:absolute;margin-left:240.95pt;margin-top:-252.55pt;width:1.05pt;height:1.0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68" o:spid="_x0000_s1094" style="position:absolute;margin-left:-.05pt;margin-top:-217.45pt;width:1.05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69" o:spid="_x0000_s1093" style="position:absolute;margin-left:361.95pt;margin-top:-252.55pt;width:1pt;height:1.0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70" o:spid="_x0000_s1092" style="position:absolute;margin-left:241.8pt;margin-top:-217.45pt;width:1pt;height:1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71" o:spid="_x0000_s1091" style="position:absolute;margin-left:482.95pt;margin-top:-252.55pt;width:1pt;height:1.0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72" o:spid="_x0000_s1090" style="position:absolute;margin-left:362.8pt;margin-top:-217.45pt;width:1pt;height: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73" o:spid="_x0000_s1089" style="position:absolute;margin-left:-.05pt;margin-top:-181.45pt;width:1.05pt;height:1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74" o:spid="_x0000_s1088" style="position:absolute;margin-left:361.95pt;margin-top:-216.5pt;width:1pt;height:1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75" o:spid="_x0000_s1087" style="position:absolute;margin-left:241.8pt;margin-top:-181.45pt;width:1pt;height: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76" o:spid="_x0000_s1086" style="position:absolute;margin-left:362.8pt;margin-top:-181.45pt;width:1pt;height:1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77" o:spid="_x0000_s1085" style="position:absolute;margin-left:-.05pt;margin-top:-145.6pt;width:1.05pt;height:1.0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78" o:spid="_x0000_s1084" style="position:absolute;margin-left:361.95pt;margin-top:-180.5pt;width:1pt;height:1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79" o:spid="_x0000_s1083" style="position:absolute;margin-left:241.8pt;margin-top:-145.6pt;width:1pt;height:1.0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80" o:spid="_x0000_s1082" style="position:absolute;margin-left:362.8pt;margin-top:-145.6pt;width:1pt;height:1.0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81" o:spid="_x0000_s1081" style="position:absolute;margin-left:-.05pt;margin-top:-109.6pt;width:1.05pt;height:1.0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82" o:spid="_x0000_s1080" style="position:absolute;margin-left:361.95pt;margin-top:-144.6pt;width:1pt;height:1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83" o:spid="_x0000_s1079" style="position:absolute;margin-left:241.8pt;margin-top:-109.6pt;width:1pt;height:1.0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84" o:spid="_x0000_s1078" style="position:absolute;margin-left:362.8pt;margin-top:-109.6pt;width:1pt;height:1.0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85" o:spid="_x0000_s1077" style="position:absolute;margin-left:240.95pt;margin-top:-108.6pt;width:1.05pt;height:1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86" o:spid="_x0000_s1076" style="position:absolute;margin-left:-.05pt;margin-top:-73.55pt;width:1.05pt;height:1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87" o:spid="_x0000_s1075" style="position:absolute;margin-left:361.95pt;margin-top:-108.6pt;width:1pt;height:1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88" o:spid="_x0000_s1074" style="position:absolute;margin-left:241.8pt;margin-top:-73.55pt;width:1pt;height:1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89" o:spid="_x0000_s1073" style="position:absolute;margin-left:482.95pt;margin-top:-108.6pt;width:1pt;height:1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90" o:spid="_x0000_s1072" style="position:absolute;margin-left:362.8pt;margin-top:-73.55pt;width:1pt;height:1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91" o:spid="_x0000_s1071" style="position:absolute;margin-left:-.05pt;margin-top:-37.7pt;width:1.05pt;height:1.05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92" o:spid="_x0000_s1070" style="position:absolute;margin-left:361.95pt;margin-top:-72.6pt;width:1pt;height:1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93" o:spid="_x0000_s1069" style="position:absolute;margin-left:241.8pt;margin-top:-37.7pt;width:1pt;height:1.05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94" o:spid="_x0000_s1068" style="position:absolute;margin-left:362.8pt;margin-top:-37.7pt;width:1pt;height:1.05pt;z-index:-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95" o:spid="_x0000_s1067" style="position:absolute;margin-left:-.05pt;margin-top:-1.7pt;width:1.05pt;height:1.0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96" o:spid="_x0000_s1066" style="position:absolute;margin-left:-.45pt;margin-top:-.85pt;width:.95pt;height:1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97" o:spid="_x0000_s1065" style="position:absolute;margin-left:361.95pt;margin-top:-36.7pt;width:1pt;height:1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98" o:spid="_x0000_s1064" style="position:absolute;margin-left:241.8pt;margin-top:-1.7pt;width:1pt;height:1.0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199" o:spid="_x0000_s1063" style="position:absolute;margin-left:362.8pt;margin-top:-1.7pt;width:1pt;height:1.05pt;z-index:-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00" o:spid="_x0000_s1062" style="position:absolute;margin-left:483.3pt;margin-top:-.85pt;width:1pt;height:1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</w:pict>
      </w:r>
    </w:p>
    <w:p w:rsidR="003A3350" w:rsidRPr="00926876" w:rsidRDefault="00AE0018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3" w:name="page4"/>
      <w:bookmarkEnd w:id="3"/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25" o:spid="_x0000_s1061" style="position:absolute;margin-left:240.95pt;margin-top:-158.7pt;width:1.05pt;height:1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26" o:spid="_x0000_s1060" style="position:absolute;margin-left:240.95pt;margin-top:-144.65pt;width:1.05pt;height:1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27" o:spid="_x0000_s1059" style="position:absolute;margin-left:240.95pt;margin-top:-130.65pt;width:1.05pt;height:1.05pt;z-index:-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28" o:spid="_x0000_s1058" style="position:absolute;margin-left:240.95pt;margin-top:-102.65pt;width:1.05pt;height:1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29" o:spid="_x0000_s1057" style="position:absolute;margin-left:120.8pt;margin-top:-89.7pt;width:1.05pt;height:1pt;z-index:-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30" o:spid="_x0000_s1056" style="position:absolute;margin-left:240.95pt;margin-top:-89.7pt;width:1.05pt;height:1pt;z-index:-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31" o:spid="_x0000_s1055" style="position:absolute;margin-left:241.8pt;margin-top:-89.7pt;width:1pt;height:1pt;z-index:-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32" o:spid="_x0000_s1054" style="position:absolute;margin-left:362.8pt;margin-top:-89.7pt;width:1pt;height:1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33" o:spid="_x0000_s1053" style="position:absolute;margin-left:240.95pt;margin-top:-88.75pt;width:1.05pt;height:1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34" o:spid="_x0000_s1052" style="position:absolute;margin-left:-.05pt;margin-top:-47.7pt;width:1.05pt;height:1pt;z-index:-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</w:pict>
      </w:r>
    </w:p>
    <w:p w:rsidR="003A3350" w:rsidRPr="00926876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A3350" w:rsidRPr="00926876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Theme="minorHAnsi" w:hAnsiTheme="minorHAnsi" w:cstheme="minorHAnsi"/>
          <w:sz w:val="20"/>
          <w:szCs w:val="20"/>
        </w:rPr>
      </w:pPr>
      <w:bookmarkStart w:id="4" w:name="page5"/>
      <w:bookmarkEnd w:id="4"/>
      <w:r w:rsidRPr="00926876">
        <w:rPr>
          <w:rFonts w:asciiTheme="minorHAnsi" w:hAnsiTheme="minorHAnsi" w:cstheme="minorHAnsi"/>
          <w:b/>
          <w:bCs/>
          <w:sz w:val="20"/>
          <w:szCs w:val="20"/>
        </w:rPr>
        <w:t>ANEXĂ LA FIŞA DISCIPLINEI</w:t>
      </w:r>
    </w:p>
    <w:p w:rsidR="003A3350" w:rsidRPr="00926876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A3350" w:rsidRPr="00926876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26876">
        <w:rPr>
          <w:rFonts w:asciiTheme="minorHAnsi" w:hAnsiTheme="minorHAnsi" w:cstheme="minorHAnsi"/>
          <w:b/>
          <w:bCs/>
          <w:sz w:val="20"/>
          <w:szCs w:val="20"/>
        </w:rPr>
        <w:t xml:space="preserve">b. </w:t>
      </w:r>
      <w:proofErr w:type="spellStart"/>
      <w:r w:rsidRPr="00926876">
        <w:rPr>
          <w:rFonts w:asciiTheme="minorHAnsi" w:hAnsiTheme="minorHAnsi" w:cstheme="minorHAnsi"/>
          <w:b/>
          <w:bCs/>
          <w:sz w:val="20"/>
          <w:szCs w:val="20"/>
        </w:rPr>
        <w:t>Evaluare</w:t>
      </w:r>
      <w:proofErr w:type="spellEnd"/>
      <w:r w:rsidRPr="00926876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 w:rsidRPr="00926876">
        <w:rPr>
          <w:rFonts w:asciiTheme="minorHAnsi" w:hAnsiTheme="minorHAnsi" w:cstheme="minorHAnsi"/>
          <w:b/>
          <w:bCs/>
          <w:sz w:val="20"/>
          <w:szCs w:val="20"/>
        </w:rPr>
        <w:t>mărire</w:t>
      </w:r>
      <w:proofErr w:type="spellEnd"/>
      <w:r w:rsidRPr="00926876">
        <w:rPr>
          <w:rFonts w:asciiTheme="minorHAnsi" w:hAnsiTheme="minorHAnsi" w:cstheme="minorHAnsi"/>
          <w:b/>
          <w:bCs/>
          <w:sz w:val="20"/>
          <w:szCs w:val="20"/>
        </w:rPr>
        <w:t xml:space="preserve"> de </w:t>
      </w:r>
      <w:proofErr w:type="spellStart"/>
      <w:r w:rsidRPr="00926876">
        <w:rPr>
          <w:rFonts w:asciiTheme="minorHAnsi" w:hAnsiTheme="minorHAnsi" w:cstheme="minorHAnsi"/>
          <w:b/>
          <w:bCs/>
          <w:sz w:val="20"/>
          <w:szCs w:val="20"/>
        </w:rPr>
        <w:t>notă</w:t>
      </w:r>
      <w:proofErr w:type="spellEnd"/>
    </w:p>
    <w:p w:rsidR="003A3350" w:rsidRPr="00926876" w:rsidRDefault="00AE0018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35" o:spid="_x0000_s1051" style="position:absolute;margin-left:-.45pt;margin-top:14.85pt;width:.95pt;height:2.3pt;z-index:-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36" o:spid="_x0000_s1050" style="position:absolute;margin-left:483.3pt;margin-top:14.85pt;width:1pt;height:2.3pt;z-index:-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37" o:spid="_x0000_s1049" style="position:absolute;margin-left:483.3pt;margin-top:14.7pt;width:1pt;height:1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3A3350" w:rsidRPr="00926876" w:rsidTr="00F85BE0">
        <w:trPr>
          <w:trHeight w:val="300"/>
        </w:trPr>
        <w:tc>
          <w:tcPr>
            <w:tcW w:w="2447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10.1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Criterii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926876">
              <w:rPr>
                <w:rFonts w:asciiTheme="minorHAnsi" w:hAnsiTheme="minorHAnsi" w:cstheme="minorHAnsi"/>
                <w:w w:val="99"/>
                <w:sz w:val="20"/>
                <w:szCs w:val="20"/>
              </w:rPr>
              <w:t>Metode</w:t>
            </w:r>
            <w:proofErr w:type="spellEnd"/>
            <w:r w:rsidRPr="00926876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10.3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Pondere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din nota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263"/>
        </w:trPr>
        <w:tc>
          <w:tcPr>
            <w:tcW w:w="2447" w:type="dxa"/>
            <w:vMerge w:val="restart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3A3350" w:rsidRPr="00926876" w:rsidRDefault="004524A4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17" w:type="dxa"/>
            <w:gridSpan w:val="2"/>
            <w:vMerge w:val="restart"/>
          </w:tcPr>
          <w:p w:rsidR="004524A4" w:rsidRPr="00926876" w:rsidRDefault="004524A4" w:rsidP="004524A4">
            <w:pPr>
              <w:spacing w:after="0" w:line="240" w:lineRule="auto"/>
              <w:ind w:left="-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Raport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politică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publică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proiect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realizat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individual</w:t>
            </w:r>
          </w:p>
          <w:p w:rsidR="003A3350" w:rsidRPr="00926876" w:rsidRDefault="004524A4" w:rsidP="004524A4">
            <w:pPr>
              <w:spacing w:after="0" w:line="240" w:lineRule="auto"/>
              <w:ind w:left="-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Prezentă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activitate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la curs</w:t>
            </w:r>
          </w:p>
        </w:tc>
        <w:tc>
          <w:tcPr>
            <w:tcW w:w="2398" w:type="dxa"/>
            <w:vMerge w:val="restart"/>
          </w:tcPr>
          <w:p w:rsidR="003A3350" w:rsidRPr="00926876" w:rsidRDefault="004524A4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50%</w:t>
            </w:r>
          </w:p>
          <w:p w:rsidR="004524A4" w:rsidRPr="00926876" w:rsidRDefault="004524A4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263"/>
        </w:trPr>
        <w:tc>
          <w:tcPr>
            <w:tcW w:w="2447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70"/>
        </w:trPr>
        <w:tc>
          <w:tcPr>
            <w:tcW w:w="2447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263"/>
        </w:trPr>
        <w:tc>
          <w:tcPr>
            <w:tcW w:w="2447" w:type="dxa"/>
            <w:vMerge w:val="restart"/>
            <w:vAlign w:val="bottom"/>
          </w:tcPr>
          <w:p w:rsidR="003A3350" w:rsidRPr="00926876" w:rsidRDefault="003A3350" w:rsidP="00452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3A3350" w:rsidRPr="00926876" w:rsidRDefault="003A3350" w:rsidP="00F85BE0">
            <w:pPr>
              <w:spacing w:after="0" w:line="240" w:lineRule="auto"/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89"/>
        </w:trPr>
        <w:tc>
          <w:tcPr>
            <w:tcW w:w="2447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172"/>
        </w:trPr>
        <w:tc>
          <w:tcPr>
            <w:tcW w:w="2447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263"/>
        </w:trPr>
        <w:tc>
          <w:tcPr>
            <w:tcW w:w="9680" w:type="dxa"/>
            <w:gridSpan w:val="5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10.6 Standard minim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266"/>
        </w:trPr>
        <w:tc>
          <w:tcPr>
            <w:tcW w:w="9680" w:type="dxa"/>
            <w:gridSpan w:val="5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Participarea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la 50% din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activităţile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didactice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însuşirea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conceptelor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bază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226"/>
        </w:trPr>
        <w:tc>
          <w:tcPr>
            <w:tcW w:w="2447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Semnătura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titularului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Semnătura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titularului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442"/>
        </w:trPr>
        <w:tc>
          <w:tcPr>
            <w:tcW w:w="2447" w:type="dxa"/>
            <w:vAlign w:val="bottom"/>
          </w:tcPr>
          <w:p w:rsidR="003A3350" w:rsidRPr="00926876" w:rsidRDefault="003A3350" w:rsidP="0092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01.</w:t>
            </w:r>
            <w:r w:rsidR="00926876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92687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3350" w:rsidRPr="00926876" w:rsidRDefault="00AE0018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38" o:spid="_x0000_s1048" style="position:absolute;margin-left:240.95pt;margin-top:-180.7pt;width:1.05pt;height:1.05pt;z-index:-25160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39" o:spid="_x0000_s1047" style="position:absolute;margin-left:240.95pt;margin-top:-166.65pt;width:1.05pt;height:1.05pt;z-index:-25160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40" o:spid="_x0000_s1046" style="position:absolute;margin-left:240.95pt;margin-top:-152.6pt;width:1.05pt;height:1pt;z-index:-25159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41" o:spid="_x0000_s1045" style="position:absolute;margin-left:240.95pt;margin-top:-124.65pt;width:1.05pt;height:1.05pt;z-index:-25159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42" o:spid="_x0000_s1044" style="position:absolute;margin-left:240.95pt;margin-top:-110.7pt;width:1.05pt;height:1pt;z-index:-25159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</w:pict>
      </w:r>
    </w:p>
    <w:p w:rsidR="003A3350" w:rsidRPr="00926876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A3350" w:rsidRPr="00926876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26876">
        <w:rPr>
          <w:rFonts w:asciiTheme="minorHAnsi" w:hAnsiTheme="minorHAnsi" w:cstheme="minorHAnsi"/>
          <w:b/>
          <w:bCs/>
          <w:sz w:val="20"/>
          <w:szCs w:val="20"/>
        </w:rPr>
        <w:t xml:space="preserve">c. </w:t>
      </w:r>
      <w:proofErr w:type="spellStart"/>
      <w:r w:rsidRPr="00926876">
        <w:rPr>
          <w:rFonts w:asciiTheme="minorHAnsi" w:hAnsiTheme="minorHAnsi" w:cstheme="minorHAnsi"/>
          <w:b/>
          <w:bCs/>
          <w:sz w:val="20"/>
          <w:szCs w:val="20"/>
        </w:rPr>
        <w:t>Evaluare</w:t>
      </w:r>
      <w:proofErr w:type="spellEnd"/>
      <w:r w:rsidRPr="00926876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 w:rsidRPr="00926876">
        <w:rPr>
          <w:rFonts w:asciiTheme="minorHAnsi" w:hAnsiTheme="minorHAnsi" w:cstheme="minorHAnsi"/>
          <w:b/>
          <w:bCs/>
          <w:sz w:val="20"/>
          <w:szCs w:val="20"/>
        </w:rPr>
        <w:t>restanţă</w:t>
      </w:r>
      <w:proofErr w:type="spellEnd"/>
    </w:p>
    <w:p w:rsidR="003A3350" w:rsidRPr="00926876" w:rsidRDefault="00AE0018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lastRenderedPageBreak/>
        <w:pict>
          <v:rect id="Rectangle 243" o:spid="_x0000_s1043" style="position:absolute;margin-left:-.45pt;margin-top:14.85pt;width:.95pt;height:2.3pt;z-index:-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44" o:spid="_x0000_s1042" style="position:absolute;margin-left:483.3pt;margin-top:14.85pt;width:1pt;height:2.3pt;z-index:-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45" o:spid="_x0000_s1041" style="position:absolute;margin-left:483.3pt;margin-top:14.7pt;width:1pt;height:1pt;z-index:-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3A3350" w:rsidRPr="00926876" w:rsidTr="00F85BE0">
        <w:trPr>
          <w:trHeight w:val="303"/>
        </w:trPr>
        <w:tc>
          <w:tcPr>
            <w:tcW w:w="2445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10.1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Criterii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926876">
              <w:rPr>
                <w:rFonts w:asciiTheme="minorHAnsi" w:hAnsiTheme="minorHAnsi" w:cstheme="minorHAnsi"/>
                <w:w w:val="99"/>
                <w:sz w:val="20"/>
                <w:szCs w:val="20"/>
              </w:rPr>
              <w:t>Metode</w:t>
            </w:r>
            <w:proofErr w:type="spellEnd"/>
            <w:r w:rsidRPr="00926876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10.3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Pondere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din nota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261"/>
        </w:trPr>
        <w:tc>
          <w:tcPr>
            <w:tcW w:w="2445" w:type="dxa"/>
            <w:vMerge w:val="restart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3A3350" w:rsidRPr="00926876" w:rsidRDefault="004524A4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3A3350" w:rsidRPr="00926876" w:rsidRDefault="004524A4" w:rsidP="00F85BE0">
            <w:pPr>
              <w:spacing w:after="0" w:line="240" w:lineRule="auto"/>
              <w:ind w:left="-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Test 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scris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intrebari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sinteza</w:t>
            </w:r>
            <w:proofErr w:type="spellEnd"/>
          </w:p>
        </w:tc>
        <w:tc>
          <w:tcPr>
            <w:tcW w:w="2400" w:type="dxa"/>
            <w:vMerge w:val="restart"/>
          </w:tcPr>
          <w:p w:rsidR="003A3350" w:rsidRPr="00926876" w:rsidRDefault="004524A4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264"/>
        </w:trPr>
        <w:tc>
          <w:tcPr>
            <w:tcW w:w="2445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70"/>
        </w:trPr>
        <w:tc>
          <w:tcPr>
            <w:tcW w:w="2445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268"/>
        </w:trPr>
        <w:tc>
          <w:tcPr>
            <w:tcW w:w="2445" w:type="dxa"/>
            <w:vMerge w:val="restart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3A3350" w:rsidRPr="00926876" w:rsidRDefault="003A3350" w:rsidP="00F85BE0">
            <w:pPr>
              <w:spacing w:after="0" w:line="240" w:lineRule="auto"/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84"/>
        </w:trPr>
        <w:tc>
          <w:tcPr>
            <w:tcW w:w="2445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172"/>
        </w:trPr>
        <w:tc>
          <w:tcPr>
            <w:tcW w:w="2445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263"/>
        </w:trPr>
        <w:tc>
          <w:tcPr>
            <w:tcW w:w="9685" w:type="dxa"/>
            <w:gridSpan w:val="5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10.6 Standard minim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266"/>
        </w:trPr>
        <w:tc>
          <w:tcPr>
            <w:tcW w:w="9685" w:type="dxa"/>
            <w:gridSpan w:val="5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Participarea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la 50% din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activităţile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didactice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însuşirea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conceptelor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bază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228"/>
        </w:trPr>
        <w:tc>
          <w:tcPr>
            <w:tcW w:w="2445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Semnătura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titularului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Semnătura</w:t>
            </w:r>
            <w:proofErr w:type="spellEnd"/>
            <w:r w:rsidR="00926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titularului</w:t>
            </w:r>
            <w:proofErr w:type="spellEnd"/>
            <w:r w:rsidRPr="00926876">
              <w:rPr>
                <w:rFonts w:asciiTheme="minorHAnsi" w:hAnsiTheme="minorHAnsi" w:cstheme="minorHAns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50" w:rsidRPr="00926876" w:rsidTr="00F85BE0">
        <w:trPr>
          <w:trHeight w:val="599"/>
        </w:trPr>
        <w:tc>
          <w:tcPr>
            <w:tcW w:w="2445" w:type="dxa"/>
            <w:vAlign w:val="bottom"/>
          </w:tcPr>
          <w:p w:rsidR="003A3350" w:rsidRPr="00926876" w:rsidRDefault="00926876" w:rsidP="0092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01.03</w:t>
            </w:r>
            <w:r w:rsidR="003A3350" w:rsidRPr="00926876">
              <w:rPr>
                <w:rFonts w:asciiTheme="minorHAnsi" w:hAnsiTheme="minorHAnsi" w:cstheme="minorHAnsi"/>
                <w:w w:val="99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6876">
              <w:rPr>
                <w:rFonts w:asciiTheme="minorHAnsi" w:hAnsiTheme="minorHAnsi" w:cstheme="minorHAns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3A3350" w:rsidRPr="00926876" w:rsidRDefault="003A3350" w:rsidP="00F8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07FEE" w:rsidRPr="00926876" w:rsidRDefault="00AE0018" w:rsidP="009268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46" o:spid="_x0000_s1040" style="position:absolute;margin-left:-.05pt;margin-top:-145.6pt;width:1.05pt;height:1pt;z-index:-2515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47" o:spid="_x0000_s1039" style="position:absolute;margin-left:240.95pt;margin-top:-158.7pt;width:1.05pt;height:1pt;z-index:-25159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48" o:spid="_x0000_s1038" style="position:absolute;margin-left:120.8pt;margin-top:-145.6pt;width:1.05pt;height:1pt;z-index:-25159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49" o:spid="_x0000_s1037" style="position:absolute;margin-left:240.95pt;margin-top:-145.6pt;width:1.05pt;height:1pt;z-index:-25159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50" o:spid="_x0000_s1036" style="position:absolute;margin-left:241.8pt;margin-top:-145.6pt;width:1pt;height:1pt;z-index:-2515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51" o:spid="_x0000_s1035" style="position:absolute;margin-left:362.8pt;margin-top:-145.6pt;width:1pt;height:1pt;z-index:-2515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52" o:spid="_x0000_s1034" style="position:absolute;margin-left:240.95pt;margin-top:-144.65pt;width:1.05pt;height:1pt;z-index:-25158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53" o:spid="_x0000_s1033" style="position:absolute;margin-left:240.95pt;margin-top:-130.65pt;width:1.05pt;height:1.05pt;z-index:-2515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54" o:spid="_x0000_s1032" style="position:absolute;margin-left:240.95pt;margin-top:-102.65pt;width:1.05pt;height:1.05pt;z-index:-25158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55" o:spid="_x0000_s1031" style="position:absolute;margin-left:120.8pt;margin-top:-89.7pt;width:1.05pt;height:1.05pt;z-index:-25158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56" o:spid="_x0000_s1030" style="position:absolute;margin-left:240.95pt;margin-top:-89.7pt;width:1.05pt;height:1.05pt;z-index:-25158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57" o:spid="_x0000_s1029" style="position:absolute;margin-left:241.8pt;margin-top:-89.7pt;width:1pt;height:1.05pt;z-index:-25158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58" o:spid="_x0000_s1028" style="position:absolute;margin-left:362.8pt;margin-top:-89.7pt;width:1pt;height:1.05pt;z-index:-25158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</w:pict>
      </w:r>
      <w:r w:rsidRPr="00926876">
        <w:rPr>
          <w:rFonts w:asciiTheme="minorHAnsi" w:hAnsiTheme="minorHAnsi" w:cstheme="minorHAnsi"/>
          <w:noProof/>
          <w:sz w:val="20"/>
          <w:szCs w:val="20"/>
          <w:lang w:val="ro-RO" w:eastAsia="ro-RO"/>
        </w:rPr>
        <w:pict>
          <v:rect id="Rectangle 259" o:spid="_x0000_s1027" style="position:absolute;margin-left:240.95pt;margin-top:-88.75pt;width:1.05pt;height:1.05pt;z-index:-2515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</w:pict>
      </w:r>
    </w:p>
    <w:sectPr w:rsidR="00707FEE" w:rsidRPr="00926876" w:rsidSect="00F85BE0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A7B"/>
    <w:multiLevelType w:val="hybridMultilevel"/>
    <w:tmpl w:val="9920DE74"/>
    <w:lvl w:ilvl="0" w:tplc="8D0A1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87246"/>
    <w:multiLevelType w:val="hybridMultilevel"/>
    <w:tmpl w:val="63CAA5B6"/>
    <w:lvl w:ilvl="0" w:tplc="E664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82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25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EB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E6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C1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C6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ED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CC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CD5055"/>
    <w:multiLevelType w:val="hybridMultilevel"/>
    <w:tmpl w:val="0B4A920E"/>
    <w:lvl w:ilvl="0" w:tplc="8D0A1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</w:rPr>
    </w:lvl>
    <w:lvl w:ilvl="1" w:tplc="A1F6F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6E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88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AA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09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8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4E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010706"/>
    <w:multiLevelType w:val="hybridMultilevel"/>
    <w:tmpl w:val="253A9D1A"/>
    <w:lvl w:ilvl="0" w:tplc="60D64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EA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A1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EC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82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0A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C3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02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2E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393DF3"/>
    <w:multiLevelType w:val="hybridMultilevel"/>
    <w:tmpl w:val="96D4B0A8"/>
    <w:lvl w:ilvl="0" w:tplc="9E1AE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CF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07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C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82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62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E6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8B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47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D1606D"/>
    <w:multiLevelType w:val="hybridMultilevel"/>
    <w:tmpl w:val="F82EA5A8"/>
    <w:lvl w:ilvl="0" w:tplc="8C8C7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09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D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2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4B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E2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09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C2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AB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D6601B"/>
    <w:multiLevelType w:val="hybridMultilevel"/>
    <w:tmpl w:val="0B4A920E"/>
    <w:lvl w:ilvl="0" w:tplc="8D0A1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</w:rPr>
    </w:lvl>
    <w:lvl w:ilvl="1" w:tplc="A1F6F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6E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88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AA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09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8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4E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C9501D"/>
    <w:multiLevelType w:val="hybridMultilevel"/>
    <w:tmpl w:val="0B4A920E"/>
    <w:lvl w:ilvl="0" w:tplc="8D0A1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</w:rPr>
    </w:lvl>
    <w:lvl w:ilvl="1" w:tplc="A1F6F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6E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88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AA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09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8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4E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0A41E55"/>
    <w:multiLevelType w:val="hybridMultilevel"/>
    <w:tmpl w:val="B4164B1A"/>
    <w:lvl w:ilvl="0" w:tplc="7592F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29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C8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0B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05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83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CC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2E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2A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A3350"/>
    <w:rsid w:val="0005315C"/>
    <w:rsid w:val="00091D92"/>
    <w:rsid w:val="000C7004"/>
    <w:rsid w:val="000E513F"/>
    <w:rsid w:val="00120A61"/>
    <w:rsid w:val="001906BD"/>
    <w:rsid w:val="001978A9"/>
    <w:rsid w:val="001C53F6"/>
    <w:rsid w:val="001D39A7"/>
    <w:rsid w:val="001F0E26"/>
    <w:rsid w:val="00222C55"/>
    <w:rsid w:val="002C19D0"/>
    <w:rsid w:val="002D167D"/>
    <w:rsid w:val="00323358"/>
    <w:rsid w:val="003A3350"/>
    <w:rsid w:val="003C697D"/>
    <w:rsid w:val="003F0BF9"/>
    <w:rsid w:val="00425F06"/>
    <w:rsid w:val="004425A5"/>
    <w:rsid w:val="004524A4"/>
    <w:rsid w:val="004542CC"/>
    <w:rsid w:val="004B730B"/>
    <w:rsid w:val="004C67A5"/>
    <w:rsid w:val="004E73D7"/>
    <w:rsid w:val="004F4873"/>
    <w:rsid w:val="004F6E69"/>
    <w:rsid w:val="00534D97"/>
    <w:rsid w:val="00547A6B"/>
    <w:rsid w:val="00553C03"/>
    <w:rsid w:val="00585B0C"/>
    <w:rsid w:val="005C1795"/>
    <w:rsid w:val="005F565D"/>
    <w:rsid w:val="00604D99"/>
    <w:rsid w:val="0062671C"/>
    <w:rsid w:val="00640758"/>
    <w:rsid w:val="0064362D"/>
    <w:rsid w:val="00675228"/>
    <w:rsid w:val="006E5A0B"/>
    <w:rsid w:val="00707FEE"/>
    <w:rsid w:val="00717878"/>
    <w:rsid w:val="007618D3"/>
    <w:rsid w:val="00783F29"/>
    <w:rsid w:val="007848C8"/>
    <w:rsid w:val="007C14C9"/>
    <w:rsid w:val="00843A69"/>
    <w:rsid w:val="0085764E"/>
    <w:rsid w:val="008714B3"/>
    <w:rsid w:val="00926876"/>
    <w:rsid w:val="009334C9"/>
    <w:rsid w:val="00934EB8"/>
    <w:rsid w:val="0099115C"/>
    <w:rsid w:val="00A05C66"/>
    <w:rsid w:val="00A31493"/>
    <w:rsid w:val="00A44FB9"/>
    <w:rsid w:val="00A51DBA"/>
    <w:rsid w:val="00AE0018"/>
    <w:rsid w:val="00B00121"/>
    <w:rsid w:val="00B33E68"/>
    <w:rsid w:val="00B6223E"/>
    <w:rsid w:val="00B8571B"/>
    <w:rsid w:val="00BD77E7"/>
    <w:rsid w:val="00C74D34"/>
    <w:rsid w:val="00CA3B41"/>
    <w:rsid w:val="00CC38E0"/>
    <w:rsid w:val="00D14862"/>
    <w:rsid w:val="00D15A47"/>
    <w:rsid w:val="00D32DEB"/>
    <w:rsid w:val="00DC1E17"/>
    <w:rsid w:val="00DE1044"/>
    <w:rsid w:val="00E234B4"/>
    <w:rsid w:val="00EE5DB4"/>
    <w:rsid w:val="00EF4802"/>
    <w:rsid w:val="00F30A1E"/>
    <w:rsid w:val="00F61FB3"/>
    <w:rsid w:val="00F85BE0"/>
    <w:rsid w:val="00F91AAD"/>
    <w:rsid w:val="00F9727C"/>
    <w:rsid w:val="00FA4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5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3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A3350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styleId="FootnoteText">
    <w:name w:val="footnote text"/>
    <w:basedOn w:val="Normal"/>
    <w:link w:val="FootnoteTextChar"/>
    <w:rsid w:val="00934E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EB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934EB8"/>
    <w:rPr>
      <w:color w:val="0000FF"/>
      <w:u w:val="single"/>
    </w:rPr>
  </w:style>
  <w:style w:type="paragraph" w:styleId="BodyText">
    <w:name w:val="Body Text"/>
    <w:basedOn w:val="Normal"/>
    <w:link w:val="BodyTextChar"/>
    <w:rsid w:val="004E73D7"/>
    <w:pPr>
      <w:spacing w:after="0" w:line="240" w:lineRule="auto"/>
      <w:jc w:val="both"/>
    </w:pPr>
    <w:rPr>
      <w:rFonts w:ascii="Times New Roman" w:hAnsi="Times New Roman"/>
      <w:sz w:val="28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4E73D7"/>
    <w:rPr>
      <w:rFonts w:ascii="Times New Roman" w:eastAsia="Times New Roman" w:hAnsi="Times New Roman" w:cs="Times New Roman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4D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5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3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A3350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styleId="FootnoteText">
    <w:name w:val="footnote text"/>
    <w:basedOn w:val="Normal"/>
    <w:link w:val="FootnoteTextChar"/>
    <w:rsid w:val="00934E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EB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934EB8"/>
    <w:rPr>
      <w:color w:val="0000FF"/>
      <w:u w:val="single"/>
    </w:rPr>
  </w:style>
  <w:style w:type="paragraph" w:styleId="BodyText">
    <w:name w:val="Body Text"/>
    <w:basedOn w:val="Normal"/>
    <w:link w:val="BodyTextChar"/>
    <w:rsid w:val="004E73D7"/>
    <w:pPr>
      <w:spacing w:after="0" w:line="240" w:lineRule="auto"/>
      <w:jc w:val="both"/>
    </w:pPr>
    <w:rPr>
      <w:rFonts w:ascii="Times New Roman" w:hAnsi="Times New Roman"/>
      <w:sz w:val="28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4E73D7"/>
    <w:rPr>
      <w:rFonts w:ascii="Times New Roman" w:eastAsia="Times New Roman" w:hAnsi="Times New Roman" w:cs="Times New Roman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4D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67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87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73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83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5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9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7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2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4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3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5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4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61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5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5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2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87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1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04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5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3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3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35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2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3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81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8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68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74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3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3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2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ar.sustainability.com/annual-trends-report/" TargetMode="External"/><Relationship Id="rId13" Type="http://schemas.openxmlformats.org/officeDocument/2006/relationships/hyperlink" Target="http://ec.europa.eu/social/main.jsp?catId=331&amp;langId=en" TargetMode="External"/><Relationship Id="rId18" Type="http://schemas.openxmlformats.org/officeDocument/2006/relationships/hyperlink" Target="https://www.amcham.ro/UserFiles/articleFiles/AmCham%20-%20VIITORUL%20INCEPE%20ACUM_09281437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adar.sustainability.com/annual-trends-report/" TargetMode="External"/><Relationship Id="rId12" Type="http://schemas.openxmlformats.org/officeDocument/2006/relationships/hyperlink" Target="http://ec.europa.eu/growth/industry/corporate-social-responsibility/in-practice_en" TargetMode="External"/><Relationship Id="rId17" Type="http://schemas.openxmlformats.org/officeDocument/2006/relationships/hyperlink" Target="https://www.amcham.ro/UserFiles/articleFiles/AmCham%20-%20VIITORUL%20INCEPE%20ACUM_0928143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sr.org/reports/BSR_Five-Step_Guide_to_Stakeholder_Engagement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ercatus.org/publication/mclaughlin-sherouse-list-10-most-regulated-industries-2014" TargetMode="External"/><Relationship Id="rId11" Type="http://schemas.openxmlformats.org/officeDocument/2006/relationships/hyperlink" Target="http://ec.europa.eu/growth/industry/corporate-social-responsibility/in-practice_en" TargetMode="External"/><Relationship Id="rId5" Type="http://schemas.openxmlformats.org/officeDocument/2006/relationships/hyperlink" Target="https://www.mercatus.org/publication/mclaughlin-sherouse-list-10-most-regulated-industries-2014" TargetMode="External"/><Relationship Id="rId15" Type="http://schemas.openxmlformats.org/officeDocument/2006/relationships/hyperlink" Target="https://www.bsr.org/reports/BSR_Five-Step_Guide_to_Stakeholder_Engagement.pdf" TargetMode="External"/><Relationship Id="rId10" Type="http://schemas.openxmlformats.org/officeDocument/2006/relationships/hyperlink" Target="http://radar.sustainability.com/annual-trends-report-2018/" TargetMode="External"/><Relationship Id="rId19" Type="http://schemas.openxmlformats.org/officeDocument/2006/relationships/hyperlink" Target="http://www.un.org/esa/sustdev/documents/WSSD_POI_PD/English/WSSD_PlanImp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ar.sustainability.com/annual-trends-report-2018/" TargetMode="External"/><Relationship Id="rId14" Type="http://schemas.openxmlformats.org/officeDocument/2006/relationships/hyperlink" Target="http://www.mediafactbook.ro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8</cp:revision>
  <dcterms:created xsi:type="dcterms:W3CDTF">2019-03-01T08:59:00Z</dcterms:created>
  <dcterms:modified xsi:type="dcterms:W3CDTF">2019-03-04T20:41:00Z</dcterms:modified>
</cp:coreProperties>
</file>